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FA5211">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天津理工大学2025年依据学测成绩招收台湾学生招生简章</w:t>
      </w:r>
      <w:r>
        <w:rPr>
          <w:rFonts w:hint="eastAsia" w:ascii="SimSun" w:hAnsi="SimSun" w:eastAsia="SimSun" w:cs="SimSun"/>
          <w:b/>
          <w:bCs/>
          <w:i w:val="0"/>
          <w:iCs w:val="0"/>
          <w:caps w:val="0"/>
          <w:color w:val="002F5E"/>
          <w:spacing w:val="0"/>
          <w:sz w:val="24"/>
          <w:szCs w:val="24"/>
          <w:shd w:val="clear" w:fill="FFFFFF"/>
        </w:rPr>
        <w:br w:type="textWrapping"/>
      </w:r>
      <w:r>
        <w:rPr>
          <w:rFonts w:hint="eastAsia" w:ascii="SimSun" w:hAnsi="SimSun" w:eastAsia="SimSun" w:cs="SimSun"/>
          <w:b/>
          <w:bCs/>
          <w:i w:val="0"/>
          <w:iCs w:val="0"/>
          <w:caps w:val="0"/>
          <w:color w:val="002F5E"/>
          <w:spacing w:val="0"/>
          <w:sz w:val="24"/>
          <w:szCs w:val="24"/>
          <w:shd w:val="clear" w:fill="FFFFFF"/>
        </w:rPr>
        <w:t>一、报名</w:t>
      </w:r>
    </w:p>
    <w:p w14:paraId="098B902D">
      <w:pPr>
        <w:rPr>
          <w:rFonts w:hint="eastAsia" w:ascii="SimSun" w:hAnsi="SimSun" w:eastAsia="SimSun" w:cs="SimSun"/>
          <w:b/>
          <w:bCs/>
          <w:i w:val="0"/>
          <w:iCs w:val="0"/>
          <w:caps w:val="0"/>
          <w:color w:val="002F5E"/>
          <w:spacing w:val="0"/>
          <w:sz w:val="24"/>
          <w:szCs w:val="24"/>
          <w:shd w:val="clear" w:fill="FFFFFF"/>
        </w:rPr>
      </w:pPr>
    </w:p>
    <w:p w14:paraId="186B8FA8">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（一）报名资格</w:t>
      </w:r>
    </w:p>
    <w:p w14:paraId="012A8037">
      <w:pPr>
        <w:rPr>
          <w:rFonts w:hint="eastAsia" w:ascii="SimSun" w:hAnsi="SimSun" w:eastAsia="SimSun" w:cs="SimSun"/>
          <w:b/>
          <w:bCs/>
          <w:i w:val="0"/>
          <w:iCs w:val="0"/>
          <w:caps w:val="0"/>
          <w:color w:val="002F5E"/>
          <w:spacing w:val="0"/>
          <w:sz w:val="24"/>
          <w:szCs w:val="24"/>
          <w:shd w:val="clear" w:fill="FFFFFF"/>
        </w:rPr>
      </w:pPr>
    </w:p>
    <w:p w14:paraId="0A3C276A">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持有《台湾居民居住证》或《台湾居民来往大陆通行证》、以及在台湾居住的有效身份证明，且当年学测成绩在语文、数学、英文考试科目中任意一科达到均标级以上的台湾高中毕业生均可报名。考生所持证件须与考生本人信息一致，且在有效期之内。</w:t>
      </w:r>
    </w:p>
    <w:p w14:paraId="6289FC30">
      <w:pPr>
        <w:rPr>
          <w:rFonts w:hint="eastAsia" w:ascii="SimSun" w:hAnsi="SimSun" w:eastAsia="SimSun" w:cs="SimSun"/>
          <w:b/>
          <w:bCs/>
          <w:i w:val="0"/>
          <w:iCs w:val="0"/>
          <w:caps w:val="0"/>
          <w:color w:val="002F5E"/>
          <w:spacing w:val="0"/>
          <w:sz w:val="24"/>
          <w:szCs w:val="24"/>
          <w:shd w:val="clear" w:fill="FFFFFF"/>
        </w:rPr>
      </w:pPr>
    </w:p>
    <w:p w14:paraId="0AF6F087">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《台湾居民来往大陆通行证》正在办理中的，考生应在5月1日前上传至系统，逾期不再受理。</w:t>
      </w:r>
    </w:p>
    <w:p w14:paraId="7554DBDB">
      <w:pPr>
        <w:rPr>
          <w:rFonts w:hint="eastAsia" w:ascii="SimSun" w:hAnsi="SimSun" w:eastAsia="SimSun" w:cs="SimSun"/>
          <w:b/>
          <w:bCs/>
          <w:i w:val="0"/>
          <w:iCs w:val="0"/>
          <w:caps w:val="0"/>
          <w:color w:val="002F5E"/>
          <w:spacing w:val="0"/>
          <w:sz w:val="24"/>
          <w:szCs w:val="24"/>
          <w:shd w:val="clear" w:fill="FFFFFF"/>
        </w:rPr>
      </w:pPr>
    </w:p>
    <w:p w14:paraId="4A9E1C13">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（二）报名时间及方式</w:t>
      </w:r>
    </w:p>
    <w:p w14:paraId="22CC5E6B">
      <w:pPr>
        <w:rPr>
          <w:rFonts w:hint="eastAsia" w:ascii="SimSun" w:hAnsi="SimSun" w:eastAsia="SimSun" w:cs="SimSun"/>
          <w:b/>
          <w:bCs/>
          <w:i w:val="0"/>
          <w:iCs w:val="0"/>
          <w:caps w:val="0"/>
          <w:color w:val="002F5E"/>
          <w:spacing w:val="0"/>
          <w:sz w:val="24"/>
          <w:szCs w:val="24"/>
          <w:shd w:val="clear" w:fill="FFFFFF"/>
        </w:rPr>
      </w:pPr>
    </w:p>
    <w:p w14:paraId="77ED3792">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报名时间为2025年3月1日至31日。</w:t>
      </w:r>
    </w:p>
    <w:p w14:paraId="3E4272C4">
      <w:pPr>
        <w:rPr>
          <w:rFonts w:hint="eastAsia" w:ascii="SimSun" w:hAnsi="SimSun" w:eastAsia="SimSun" w:cs="SimSun"/>
          <w:b/>
          <w:bCs/>
          <w:i w:val="0"/>
          <w:iCs w:val="0"/>
          <w:caps w:val="0"/>
          <w:color w:val="002F5E"/>
          <w:spacing w:val="0"/>
          <w:sz w:val="24"/>
          <w:szCs w:val="24"/>
          <w:shd w:val="clear" w:fill="FFFFFF"/>
        </w:rPr>
      </w:pPr>
    </w:p>
    <w:p w14:paraId="09FD3612">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14:paraId="4D53A0C4">
      <w:pPr>
        <w:rPr>
          <w:rFonts w:hint="eastAsia" w:ascii="SimSun" w:hAnsi="SimSun" w:eastAsia="SimSun" w:cs="SimSun"/>
          <w:b/>
          <w:bCs/>
          <w:i w:val="0"/>
          <w:iCs w:val="0"/>
          <w:caps w:val="0"/>
          <w:color w:val="002F5E"/>
          <w:spacing w:val="0"/>
          <w:sz w:val="24"/>
          <w:szCs w:val="24"/>
          <w:shd w:val="clear" w:fill="FFFFFF"/>
        </w:rPr>
      </w:pPr>
    </w:p>
    <w:p w14:paraId="38492DEF">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系统报名不收取考生报考费。</w:t>
      </w:r>
    </w:p>
    <w:p w14:paraId="03E27FBD">
      <w:pPr>
        <w:rPr>
          <w:rFonts w:hint="eastAsia" w:ascii="SimSun" w:hAnsi="SimSun" w:eastAsia="SimSun" w:cs="SimSun"/>
          <w:b/>
          <w:bCs/>
          <w:i w:val="0"/>
          <w:iCs w:val="0"/>
          <w:caps w:val="0"/>
          <w:color w:val="002F5E"/>
          <w:spacing w:val="0"/>
          <w:sz w:val="24"/>
          <w:szCs w:val="24"/>
          <w:shd w:val="clear" w:fill="FFFFFF"/>
        </w:rPr>
      </w:pPr>
    </w:p>
    <w:p w14:paraId="03AA3887">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（三）填报志愿</w:t>
      </w:r>
    </w:p>
    <w:p w14:paraId="2EE70182">
      <w:pPr>
        <w:rPr>
          <w:rFonts w:hint="eastAsia" w:ascii="SimSun" w:hAnsi="SimSun" w:eastAsia="SimSun" w:cs="SimSun"/>
          <w:b/>
          <w:bCs/>
          <w:i w:val="0"/>
          <w:iCs w:val="0"/>
          <w:caps w:val="0"/>
          <w:color w:val="002F5E"/>
          <w:spacing w:val="0"/>
          <w:sz w:val="24"/>
          <w:szCs w:val="24"/>
          <w:shd w:val="clear" w:fill="FFFFFF"/>
        </w:rPr>
      </w:pPr>
    </w:p>
    <w:p w14:paraId="1D6410D3">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考生可在招生专业目录中(附件一)选择6个专业作为申报志愿，各专业招生人数将视申请情况确定，对台计划总招生数为5人。志愿填报采取平行志愿方式。填报志愿前，考生须认真阅读报名系统操作指南、招生简章，了解学校的基本情况、招生专业、自主确定的招生要求、收费标准、录取原则及其他注意事项。考生应按学校报考条件及相关要求填报志愿。</w:t>
      </w:r>
    </w:p>
    <w:p w14:paraId="7A4DC486">
      <w:pPr>
        <w:rPr>
          <w:rFonts w:hint="eastAsia" w:ascii="SimSun" w:hAnsi="SimSun" w:eastAsia="SimSun" w:cs="SimSun"/>
          <w:b/>
          <w:bCs/>
          <w:i w:val="0"/>
          <w:iCs w:val="0"/>
          <w:caps w:val="0"/>
          <w:color w:val="002F5E"/>
          <w:spacing w:val="0"/>
          <w:sz w:val="24"/>
          <w:szCs w:val="24"/>
          <w:shd w:val="clear" w:fill="FFFFFF"/>
        </w:rPr>
      </w:pPr>
    </w:p>
    <w:p w14:paraId="25B234FD">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每位考生报名时可填报6个专业，并选择是否服从专业调剂。考生可在报名截止前修改志愿，逾期不得修改。</w:t>
      </w:r>
    </w:p>
    <w:p w14:paraId="1FE54D85">
      <w:pPr>
        <w:rPr>
          <w:rFonts w:hint="eastAsia" w:ascii="SimSun" w:hAnsi="SimSun" w:eastAsia="SimSun" w:cs="SimSun"/>
          <w:b/>
          <w:bCs/>
          <w:i w:val="0"/>
          <w:iCs w:val="0"/>
          <w:caps w:val="0"/>
          <w:color w:val="002F5E"/>
          <w:spacing w:val="0"/>
          <w:sz w:val="24"/>
          <w:szCs w:val="24"/>
          <w:shd w:val="clear" w:fill="FFFFFF"/>
        </w:rPr>
      </w:pPr>
    </w:p>
    <w:p w14:paraId="39E6F33C">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（四）注意事项</w:t>
      </w:r>
    </w:p>
    <w:p w14:paraId="07CF78F8">
      <w:pPr>
        <w:rPr>
          <w:rFonts w:hint="eastAsia" w:ascii="SimSun" w:hAnsi="SimSun" w:eastAsia="SimSun" w:cs="SimSun"/>
          <w:b/>
          <w:bCs/>
          <w:i w:val="0"/>
          <w:iCs w:val="0"/>
          <w:caps w:val="0"/>
          <w:color w:val="002F5E"/>
          <w:spacing w:val="0"/>
          <w:sz w:val="24"/>
          <w:szCs w:val="24"/>
          <w:shd w:val="clear" w:fill="FFFFFF"/>
        </w:rPr>
      </w:pPr>
    </w:p>
    <w:p w14:paraId="104B7F25">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考生因不符合报考条件及相关要求、填报信息错误或填报虚假信息造成的一切后果，由考生本人承担。</w:t>
      </w:r>
    </w:p>
    <w:p w14:paraId="7CE88816">
      <w:pPr>
        <w:rPr>
          <w:rFonts w:hint="eastAsia" w:ascii="SimSun" w:hAnsi="SimSun" w:eastAsia="SimSun" w:cs="SimSun"/>
          <w:b/>
          <w:bCs/>
          <w:i w:val="0"/>
          <w:iCs w:val="0"/>
          <w:caps w:val="0"/>
          <w:color w:val="002F5E"/>
          <w:spacing w:val="0"/>
          <w:sz w:val="24"/>
          <w:szCs w:val="24"/>
          <w:shd w:val="clear" w:fill="FFFFFF"/>
        </w:rPr>
      </w:pPr>
    </w:p>
    <w:p w14:paraId="277A5502">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 xml:space="preserve"> </w:t>
      </w:r>
    </w:p>
    <w:p w14:paraId="23140F67">
      <w:pPr>
        <w:rPr>
          <w:rFonts w:hint="eastAsia" w:ascii="SimSun" w:hAnsi="SimSun" w:eastAsia="SimSun" w:cs="SimSun"/>
          <w:b/>
          <w:bCs/>
          <w:i w:val="0"/>
          <w:iCs w:val="0"/>
          <w:caps w:val="0"/>
          <w:color w:val="002F5E"/>
          <w:spacing w:val="0"/>
          <w:sz w:val="24"/>
          <w:szCs w:val="24"/>
          <w:shd w:val="clear" w:fill="FFFFFF"/>
        </w:rPr>
      </w:pPr>
    </w:p>
    <w:p w14:paraId="2C570E77">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二、审核及考核</w:t>
      </w:r>
    </w:p>
    <w:p w14:paraId="1EB61375">
      <w:pPr>
        <w:rPr>
          <w:rFonts w:hint="eastAsia" w:ascii="SimSun" w:hAnsi="SimSun" w:eastAsia="SimSun" w:cs="SimSun"/>
          <w:b/>
          <w:bCs/>
          <w:i w:val="0"/>
          <w:iCs w:val="0"/>
          <w:caps w:val="0"/>
          <w:color w:val="002F5E"/>
          <w:spacing w:val="0"/>
          <w:sz w:val="24"/>
          <w:szCs w:val="24"/>
          <w:shd w:val="clear" w:fill="FFFFFF"/>
        </w:rPr>
      </w:pPr>
    </w:p>
    <w:p w14:paraId="0CBED45F">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审核及考核时间为2025年4月1日至5月14日。</w:t>
      </w:r>
    </w:p>
    <w:p w14:paraId="5DC5ADC7">
      <w:pPr>
        <w:rPr>
          <w:rFonts w:hint="eastAsia" w:ascii="SimSun" w:hAnsi="SimSun" w:eastAsia="SimSun" w:cs="SimSun"/>
          <w:b/>
          <w:bCs/>
          <w:i w:val="0"/>
          <w:iCs w:val="0"/>
          <w:caps w:val="0"/>
          <w:color w:val="002F5E"/>
          <w:spacing w:val="0"/>
          <w:sz w:val="24"/>
          <w:szCs w:val="24"/>
          <w:shd w:val="clear" w:fill="FFFFFF"/>
        </w:rPr>
      </w:pPr>
    </w:p>
    <w:p w14:paraId="14CD12D3">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（一）审核阶段</w:t>
      </w:r>
    </w:p>
    <w:p w14:paraId="781ED29C">
      <w:pPr>
        <w:rPr>
          <w:rFonts w:hint="eastAsia" w:ascii="SimSun" w:hAnsi="SimSun" w:eastAsia="SimSun" w:cs="SimSun"/>
          <w:b/>
          <w:bCs/>
          <w:i w:val="0"/>
          <w:iCs w:val="0"/>
          <w:caps w:val="0"/>
          <w:color w:val="002F5E"/>
          <w:spacing w:val="0"/>
          <w:sz w:val="24"/>
          <w:szCs w:val="24"/>
          <w:shd w:val="clear" w:fill="FFFFFF"/>
        </w:rPr>
      </w:pPr>
    </w:p>
    <w:p w14:paraId="6539D12F">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学校对考生报名资格进行初审，包括身份审核、学历审核及学测成绩审核等。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14:paraId="486CFCC0">
      <w:pPr>
        <w:rPr>
          <w:rFonts w:hint="eastAsia" w:ascii="SimSun" w:hAnsi="SimSun" w:eastAsia="SimSun" w:cs="SimSun"/>
          <w:b/>
          <w:bCs/>
          <w:i w:val="0"/>
          <w:iCs w:val="0"/>
          <w:caps w:val="0"/>
          <w:color w:val="002F5E"/>
          <w:spacing w:val="0"/>
          <w:sz w:val="24"/>
          <w:szCs w:val="24"/>
          <w:shd w:val="clear" w:fill="FFFFFF"/>
        </w:rPr>
      </w:pPr>
    </w:p>
    <w:p w14:paraId="1C53CB76">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（二）考核阶段</w:t>
      </w:r>
    </w:p>
    <w:p w14:paraId="25F6449C">
      <w:pPr>
        <w:rPr>
          <w:rFonts w:hint="eastAsia" w:ascii="SimSun" w:hAnsi="SimSun" w:eastAsia="SimSun" w:cs="SimSun"/>
          <w:b/>
          <w:bCs/>
          <w:i w:val="0"/>
          <w:iCs w:val="0"/>
          <w:caps w:val="0"/>
          <w:color w:val="002F5E"/>
          <w:spacing w:val="0"/>
          <w:sz w:val="24"/>
          <w:szCs w:val="24"/>
          <w:shd w:val="clear" w:fill="FFFFFF"/>
        </w:rPr>
      </w:pPr>
    </w:p>
    <w:p w14:paraId="093CA276">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审核完成后，学校通知考生参加考核。考核的具体方式、时间及地点由学校另行通知。</w:t>
      </w:r>
    </w:p>
    <w:p w14:paraId="14FEFF59">
      <w:pPr>
        <w:rPr>
          <w:rFonts w:hint="eastAsia" w:ascii="SimSun" w:hAnsi="SimSun" w:eastAsia="SimSun" w:cs="SimSun"/>
          <w:b/>
          <w:bCs/>
          <w:i w:val="0"/>
          <w:iCs w:val="0"/>
          <w:caps w:val="0"/>
          <w:color w:val="002F5E"/>
          <w:spacing w:val="0"/>
          <w:sz w:val="24"/>
          <w:szCs w:val="24"/>
          <w:shd w:val="clear" w:fill="FFFFFF"/>
        </w:rPr>
      </w:pPr>
    </w:p>
    <w:p w14:paraId="4F263FFE">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 xml:space="preserve"> </w:t>
      </w:r>
    </w:p>
    <w:p w14:paraId="292E813A">
      <w:pPr>
        <w:rPr>
          <w:rFonts w:hint="eastAsia" w:ascii="SimSun" w:hAnsi="SimSun" w:eastAsia="SimSun" w:cs="SimSun"/>
          <w:b/>
          <w:bCs/>
          <w:i w:val="0"/>
          <w:iCs w:val="0"/>
          <w:caps w:val="0"/>
          <w:color w:val="002F5E"/>
          <w:spacing w:val="0"/>
          <w:sz w:val="24"/>
          <w:szCs w:val="24"/>
          <w:shd w:val="clear" w:fill="FFFFFF"/>
        </w:rPr>
      </w:pPr>
    </w:p>
    <w:p w14:paraId="1991FFD7">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三、录取</w:t>
      </w:r>
    </w:p>
    <w:p w14:paraId="7251C6EF">
      <w:pPr>
        <w:rPr>
          <w:rFonts w:hint="eastAsia" w:ascii="SimSun" w:hAnsi="SimSun" w:eastAsia="SimSun" w:cs="SimSun"/>
          <w:b/>
          <w:bCs/>
          <w:i w:val="0"/>
          <w:iCs w:val="0"/>
          <w:caps w:val="0"/>
          <w:color w:val="002F5E"/>
          <w:spacing w:val="0"/>
          <w:sz w:val="24"/>
          <w:szCs w:val="24"/>
          <w:shd w:val="clear" w:fill="FFFFFF"/>
        </w:rPr>
      </w:pPr>
    </w:p>
    <w:p w14:paraId="652FDE96">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（一）录取原则</w:t>
      </w:r>
    </w:p>
    <w:p w14:paraId="4DB52B20">
      <w:pPr>
        <w:rPr>
          <w:rFonts w:hint="eastAsia" w:ascii="SimSun" w:hAnsi="SimSun" w:eastAsia="SimSun" w:cs="SimSun"/>
          <w:b/>
          <w:bCs/>
          <w:i w:val="0"/>
          <w:iCs w:val="0"/>
          <w:caps w:val="0"/>
          <w:color w:val="002F5E"/>
          <w:spacing w:val="0"/>
          <w:sz w:val="24"/>
          <w:szCs w:val="24"/>
          <w:shd w:val="clear" w:fill="FFFFFF"/>
        </w:rPr>
      </w:pPr>
    </w:p>
    <w:p w14:paraId="09F7082D">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学校将依据考生的学测成绩，可参考考生中学期间学习经历、社会实践等情况，按照向社会公布的招生简章择优录取。</w:t>
      </w:r>
    </w:p>
    <w:p w14:paraId="1FB7C25C">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最低录取标准：考生当年学测成</w:t>
      </w:r>
      <w:bookmarkStart w:id="0" w:name="_GoBack"/>
      <w:bookmarkEnd w:id="0"/>
      <w:r>
        <w:rPr>
          <w:rFonts w:hint="eastAsia" w:ascii="SimSun" w:hAnsi="SimSun" w:eastAsia="SimSun" w:cs="SimSun"/>
          <w:b/>
          <w:bCs/>
          <w:i w:val="0"/>
          <w:iCs w:val="0"/>
          <w:caps w:val="0"/>
          <w:color w:val="002F5E"/>
          <w:spacing w:val="0"/>
          <w:sz w:val="24"/>
          <w:szCs w:val="24"/>
          <w:shd w:val="clear" w:fill="FFFFFF"/>
        </w:rPr>
        <w:t>绩在语文、数学(数学 A 或数学 B)、英文考试科目中任意一科达到均标级以上。</w:t>
      </w:r>
    </w:p>
    <w:p w14:paraId="584EF2BF">
      <w:pPr>
        <w:rPr>
          <w:rFonts w:hint="eastAsia" w:ascii="SimSun" w:hAnsi="SimSun" w:eastAsia="SimSun" w:cs="SimSun"/>
          <w:b/>
          <w:bCs/>
          <w:i w:val="0"/>
          <w:iCs w:val="0"/>
          <w:caps w:val="0"/>
          <w:color w:val="002F5E"/>
          <w:spacing w:val="0"/>
          <w:sz w:val="24"/>
          <w:szCs w:val="24"/>
          <w:shd w:val="clear" w:fill="FFFFFF"/>
        </w:rPr>
      </w:pPr>
    </w:p>
    <w:p w14:paraId="4EE05CAB">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（二）录取安排</w:t>
      </w:r>
    </w:p>
    <w:p w14:paraId="57629D1A">
      <w:pPr>
        <w:rPr>
          <w:rFonts w:hint="eastAsia" w:ascii="SimSun" w:hAnsi="SimSun" w:eastAsia="SimSun" w:cs="SimSun"/>
          <w:b/>
          <w:bCs/>
          <w:i w:val="0"/>
          <w:iCs w:val="0"/>
          <w:caps w:val="0"/>
          <w:color w:val="002F5E"/>
          <w:spacing w:val="0"/>
          <w:sz w:val="24"/>
          <w:szCs w:val="24"/>
          <w:shd w:val="clear" w:fill="FFFFFF"/>
        </w:rPr>
      </w:pPr>
    </w:p>
    <w:p w14:paraId="2D05E367">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考生须于5月15日至19日期间登录系统查询本人录取情况，进行录取确认。逾期未确认的考生视为放弃录取资格，且不得参加征集志愿报名。考生确认后，学校才发放录取通知书。</w:t>
      </w:r>
    </w:p>
    <w:p w14:paraId="2A8E6895">
      <w:pPr>
        <w:rPr>
          <w:rFonts w:hint="eastAsia" w:ascii="SimSun" w:hAnsi="SimSun" w:eastAsia="SimSun" w:cs="SimSun"/>
          <w:b/>
          <w:bCs/>
          <w:i w:val="0"/>
          <w:iCs w:val="0"/>
          <w:caps w:val="0"/>
          <w:color w:val="002F5E"/>
          <w:spacing w:val="0"/>
          <w:sz w:val="24"/>
          <w:szCs w:val="24"/>
          <w:shd w:val="clear" w:fill="FFFFFF"/>
        </w:rPr>
      </w:pPr>
    </w:p>
    <w:p w14:paraId="6FB6302F">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（三）征集志愿安排</w:t>
      </w:r>
    </w:p>
    <w:p w14:paraId="4F9EB4CA">
      <w:pPr>
        <w:rPr>
          <w:rFonts w:hint="eastAsia" w:ascii="SimSun" w:hAnsi="SimSun" w:eastAsia="SimSun" w:cs="SimSun"/>
          <w:b/>
          <w:bCs/>
          <w:i w:val="0"/>
          <w:iCs w:val="0"/>
          <w:caps w:val="0"/>
          <w:color w:val="002F5E"/>
          <w:spacing w:val="0"/>
          <w:sz w:val="24"/>
          <w:szCs w:val="24"/>
          <w:shd w:val="clear" w:fill="FFFFFF"/>
        </w:rPr>
      </w:pPr>
    </w:p>
    <w:p w14:paraId="4A2F67DA">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考生于5月21日至31日期间进行征集志愿报名。首轮已报名的考生无需重新注册，填报志愿、提交要求的其他材料即可。</w:t>
      </w:r>
    </w:p>
    <w:p w14:paraId="11567A47">
      <w:pPr>
        <w:rPr>
          <w:rFonts w:hint="eastAsia" w:ascii="SimSun" w:hAnsi="SimSun" w:eastAsia="SimSun" w:cs="SimSun"/>
          <w:b/>
          <w:bCs/>
          <w:i w:val="0"/>
          <w:iCs w:val="0"/>
          <w:caps w:val="0"/>
          <w:color w:val="002F5E"/>
          <w:spacing w:val="0"/>
          <w:sz w:val="24"/>
          <w:szCs w:val="24"/>
          <w:shd w:val="clear" w:fill="FFFFFF"/>
        </w:rPr>
      </w:pPr>
    </w:p>
    <w:p w14:paraId="6C432BD5">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考生须于6月21日至25日期间登录系统查询本人录取情况，进行录取确认。逾期未确认的考生视为放弃录取资格。考生确认后，学校才发放录取通知书。</w:t>
      </w:r>
    </w:p>
    <w:p w14:paraId="58A2E369">
      <w:pPr>
        <w:rPr>
          <w:rFonts w:hint="eastAsia" w:ascii="SimSun" w:hAnsi="SimSun" w:eastAsia="SimSun" w:cs="SimSun"/>
          <w:b/>
          <w:bCs/>
          <w:i w:val="0"/>
          <w:iCs w:val="0"/>
          <w:caps w:val="0"/>
          <w:color w:val="002F5E"/>
          <w:spacing w:val="0"/>
          <w:sz w:val="24"/>
          <w:szCs w:val="24"/>
          <w:shd w:val="clear" w:fill="FFFFFF"/>
        </w:rPr>
      </w:pPr>
    </w:p>
    <w:p w14:paraId="023AD962">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 xml:space="preserve"> </w:t>
      </w:r>
    </w:p>
    <w:p w14:paraId="07C12098">
      <w:pPr>
        <w:rPr>
          <w:rFonts w:hint="eastAsia" w:ascii="SimSun" w:hAnsi="SimSun" w:eastAsia="SimSun" w:cs="SimSun"/>
          <w:b/>
          <w:bCs/>
          <w:i w:val="0"/>
          <w:iCs w:val="0"/>
          <w:caps w:val="0"/>
          <w:color w:val="002F5E"/>
          <w:spacing w:val="0"/>
          <w:sz w:val="24"/>
          <w:szCs w:val="24"/>
          <w:shd w:val="clear" w:fill="FFFFFF"/>
        </w:rPr>
      </w:pPr>
    </w:p>
    <w:p w14:paraId="2688E32A">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四、新生报到</w:t>
      </w:r>
    </w:p>
    <w:p w14:paraId="7C66A6F9">
      <w:pPr>
        <w:rPr>
          <w:rFonts w:hint="eastAsia" w:ascii="SimSun" w:hAnsi="SimSun" w:eastAsia="SimSun" w:cs="SimSun"/>
          <w:b/>
          <w:bCs/>
          <w:i w:val="0"/>
          <w:iCs w:val="0"/>
          <w:caps w:val="0"/>
          <w:color w:val="002F5E"/>
          <w:spacing w:val="0"/>
          <w:sz w:val="24"/>
          <w:szCs w:val="24"/>
          <w:shd w:val="clear" w:fill="FFFFFF"/>
        </w:rPr>
      </w:pPr>
    </w:p>
    <w:p w14:paraId="089891FC">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考生持录取通知书按学校规定的时间及相关要求办理报到等手续。学生入学注册时，应缴纳学费及其他费用，收费标准与同专业其他学生相同。新生入学后，根据学校安排进行身体检查，不符合要求的，取消其入学资格；仅专业受限者，可以商转其他不受限专业。</w:t>
      </w:r>
    </w:p>
    <w:p w14:paraId="66ACC07C">
      <w:pPr>
        <w:rPr>
          <w:rFonts w:hint="eastAsia" w:ascii="SimSun" w:hAnsi="SimSun" w:eastAsia="SimSun" w:cs="SimSun"/>
          <w:b/>
          <w:bCs/>
          <w:i w:val="0"/>
          <w:iCs w:val="0"/>
          <w:caps w:val="0"/>
          <w:color w:val="002F5E"/>
          <w:spacing w:val="0"/>
          <w:sz w:val="24"/>
          <w:szCs w:val="24"/>
          <w:shd w:val="clear" w:fill="FFFFFF"/>
        </w:rPr>
      </w:pPr>
    </w:p>
    <w:p w14:paraId="031C864C">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 xml:space="preserve"> </w:t>
      </w:r>
    </w:p>
    <w:p w14:paraId="2FB1CFD4">
      <w:pPr>
        <w:rPr>
          <w:rFonts w:hint="eastAsia" w:ascii="SimSun" w:hAnsi="SimSun" w:eastAsia="SimSun" w:cs="SimSun"/>
          <w:b/>
          <w:bCs/>
          <w:i w:val="0"/>
          <w:iCs w:val="0"/>
          <w:caps w:val="0"/>
          <w:color w:val="002F5E"/>
          <w:spacing w:val="0"/>
          <w:sz w:val="24"/>
          <w:szCs w:val="24"/>
          <w:shd w:val="clear" w:fill="FFFFFF"/>
        </w:rPr>
      </w:pPr>
    </w:p>
    <w:p w14:paraId="599AF66E">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五、其他</w:t>
      </w:r>
    </w:p>
    <w:p w14:paraId="5FD6518C">
      <w:pPr>
        <w:rPr>
          <w:rFonts w:hint="eastAsia" w:ascii="SimSun" w:hAnsi="SimSun" w:eastAsia="SimSun" w:cs="SimSun"/>
          <w:b/>
          <w:bCs/>
          <w:i w:val="0"/>
          <w:iCs w:val="0"/>
          <w:caps w:val="0"/>
          <w:color w:val="002F5E"/>
          <w:spacing w:val="0"/>
          <w:sz w:val="24"/>
          <w:szCs w:val="24"/>
          <w:shd w:val="clear" w:fill="FFFFFF"/>
        </w:rPr>
      </w:pPr>
    </w:p>
    <w:p w14:paraId="5CCB7765">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学生在校期间，学校按照《普通高等学校招收和培养香港特别行政区、澳门特别行政区及台湾地区学生的规定》（教港澳台〔2016〕96号）进行管理。</w:t>
      </w:r>
    </w:p>
    <w:p w14:paraId="71A5BA59">
      <w:pPr>
        <w:rPr>
          <w:rFonts w:hint="eastAsia" w:ascii="SimSun" w:hAnsi="SimSun" w:eastAsia="SimSun" w:cs="SimSun"/>
          <w:b/>
          <w:bCs/>
          <w:i w:val="0"/>
          <w:iCs w:val="0"/>
          <w:caps w:val="0"/>
          <w:color w:val="002F5E"/>
          <w:spacing w:val="0"/>
          <w:sz w:val="24"/>
          <w:szCs w:val="24"/>
          <w:shd w:val="clear" w:fill="FFFFFF"/>
        </w:rPr>
      </w:pPr>
    </w:p>
    <w:p w14:paraId="66BFD408">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 xml:space="preserve"> </w:t>
      </w:r>
    </w:p>
    <w:p w14:paraId="793D2370">
      <w:pPr>
        <w:rPr>
          <w:rFonts w:hint="eastAsia" w:ascii="SimSun" w:hAnsi="SimSun" w:eastAsia="SimSun" w:cs="SimSun"/>
          <w:b/>
          <w:bCs/>
          <w:i w:val="0"/>
          <w:iCs w:val="0"/>
          <w:caps w:val="0"/>
          <w:color w:val="002F5E"/>
          <w:spacing w:val="0"/>
          <w:sz w:val="24"/>
          <w:szCs w:val="24"/>
          <w:shd w:val="clear" w:fill="FFFFFF"/>
        </w:rPr>
      </w:pPr>
    </w:p>
    <w:p w14:paraId="0E46A631">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六、联系方式</w:t>
      </w:r>
    </w:p>
    <w:p w14:paraId="45CEDC33">
      <w:pPr>
        <w:rPr>
          <w:rFonts w:hint="eastAsia" w:ascii="SimSun" w:hAnsi="SimSun" w:eastAsia="SimSun" w:cs="SimSun"/>
          <w:b/>
          <w:bCs/>
          <w:i w:val="0"/>
          <w:iCs w:val="0"/>
          <w:caps w:val="0"/>
          <w:color w:val="002F5E"/>
          <w:spacing w:val="0"/>
          <w:sz w:val="24"/>
          <w:szCs w:val="24"/>
          <w:shd w:val="clear" w:fill="FFFFFF"/>
        </w:rPr>
      </w:pPr>
    </w:p>
    <w:p w14:paraId="0B3B5B6F">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办公地址：天津市西青区宾水西道391号 邮编300384</w:t>
      </w:r>
    </w:p>
    <w:p w14:paraId="77AD2622">
      <w:pPr>
        <w:rPr>
          <w:rFonts w:hint="eastAsia" w:ascii="SimSun" w:hAnsi="SimSun" w:eastAsia="SimSun" w:cs="SimSun"/>
          <w:b/>
          <w:bCs/>
          <w:i w:val="0"/>
          <w:iCs w:val="0"/>
          <w:caps w:val="0"/>
          <w:color w:val="002F5E"/>
          <w:spacing w:val="0"/>
          <w:sz w:val="24"/>
          <w:szCs w:val="24"/>
          <w:shd w:val="clear" w:fill="FFFFFF"/>
        </w:rPr>
      </w:pPr>
    </w:p>
    <w:p w14:paraId="606053CF">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天津理工大学港澳台事务办公室26-309</w:t>
      </w:r>
    </w:p>
    <w:p w14:paraId="209FF92A">
      <w:pPr>
        <w:rPr>
          <w:rFonts w:hint="eastAsia" w:ascii="SimSun" w:hAnsi="SimSun" w:eastAsia="SimSun" w:cs="SimSun"/>
          <w:b/>
          <w:bCs/>
          <w:i w:val="0"/>
          <w:iCs w:val="0"/>
          <w:caps w:val="0"/>
          <w:color w:val="002F5E"/>
          <w:spacing w:val="0"/>
          <w:sz w:val="24"/>
          <w:szCs w:val="24"/>
          <w:shd w:val="clear" w:fill="FFFFFF"/>
        </w:rPr>
      </w:pPr>
    </w:p>
    <w:p w14:paraId="7DDF1583">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电话：+86-22-60215825/+86-22-60215100转8006</w:t>
      </w:r>
    </w:p>
    <w:p w14:paraId="09464249">
      <w:pPr>
        <w:rPr>
          <w:rFonts w:hint="eastAsia" w:ascii="SimSun" w:hAnsi="SimSun" w:eastAsia="SimSun" w:cs="SimSun"/>
          <w:b/>
          <w:bCs/>
          <w:i w:val="0"/>
          <w:iCs w:val="0"/>
          <w:caps w:val="0"/>
          <w:color w:val="002F5E"/>
          <w:spacing w:val="0"/>
          <w:sz w:val="24"/>
          <w:szCs w:val="24"/>
          <w:shd w:val="clear" w:fill="FFFFFF"/>
        </w:rPr>
      </w:pPr>
    </w:p>
    <w:p w14:paraId="55AC6126">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传真：+86-22-60215316</w:t>
      </w:r>
    </w:p>
    <w:p w14:paraId="1FE4B2B4">
      <w:pPr>
        <w:rPr>
          <w:rFonts w:hint="eastAsia" w:ascii="SimSun" w:hAnsi="SimSun" w:eastAsia="SimSun" w:cs="SimSun"/>
          <w:b/>
          <w:bCs/>
          <w:i w:val="0"/>
          <w:iCs w:val="0"/>
          <w:caps w:val="0"/>
          <w:color w:val="002F5E"/>
          <w:spacing w:val="0"/>
          <w:sz w:val="24"/>
          <w:szCs w:val="24"/>
          <w:shd w:val="clear" w:fill="FFFFFF"/>
        </w:rPr>
      </w:pPr>
    </w:p>
    <w:p w14:paraId="1805A109">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天津理工大学网址：www.tjut.edu.cn</w:t>
      </w:r>
    </w:p>
    <w:p w14:paraId="64AF23F5">
      <w:pPr>
        <w:rPr>
          <w:rFonts w:hint="eastAsia" w:ascii="SimSun" w:hAnsi="SimSun" w:eastAsia="SimSun" w:cs="SimSun"/>
          <w:b/>
          <w:bCs/>
          <w:i w:val="0"/>
          <w:iCs w:val="0"/>
          <w:caps w:val="0"/>
          <w:color w:val="002F5E"/>
          <w:spacing w:val="0"/>
          <w:sz w:val="24"/>
          <w:szCs w:val="24"/>
          <w:shd w:val="clear" w:fill="FFFFFF"/>
        </w:rPr>
      </w:pPr>
    </w:p>
    <w:p w14:paraId="5AEAF93C">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天津理工大学国际交流处（港澳台事务办公室）邮箱：</w:t>
      </w:r>
      <w:r>
        <w:rPr>
          <w:rFonts w:hint="eastAsia" w:ascii="SimSun" w:hAnsi="SimSun" w:eastAsia="SimSun" w:cs="SimSun"/>
          <w:b/>
          <w:bCs/>
          <w:i w:val="0"/>
          <w:iCs w:val="0"/>
          <w:caps w:val="0"/>
          <w:color w:val="002F5E"/>
          <w:spacing w:val="0"/>
          <w:sz w:val="24"/>
          <w:szCs w:val="24"/>
          <w:shd w:val="clear" w:fill="FFFFFF"/>
        </w:rPr>
        <w:fldChar w:fldCharType="begin"/>
      </w:r>
      <w:r>
        <w:rPr>
          <w:rFonts w:hint="eastAsia" w:ascii="SimSun" w:hAnsi="SimSun" w:eastAsia="SimSun" w:cs="SimSun"/>
          <w:b/>
          <w:bCs/>
          <w:i w:val="0"/>
          <w:iCs w:val="0"/>
          <w:caps w:val="0"/>
          <w:color w:val="002F5E"/>
          <w:spacing w:val="0"/>
          <w:sz w:val="24"/>
          <w:szCs w:val="24"/>
          <w:shd w:val="clear" w:fill="FFFFFF"/>
        </w:rPr>
        <w:instrText xml:space="preserve"> HYPERLINK "mailto:tjut_globalprogram@163.com" </w:instrText>
      </w:r>
      <w:r>
        <w:rPr>
          <w:rFonts w:hint="eastAsia" w:ascii="SimSun" w:hAnsi="SimSun" w:eastAsia="SimSun" w:cs="SimSun"/>
          <w:b/>
          <w:bCs/>
          <w:i w:val="0"/>
          <w:iCs w:val="0"/>
          <w:caps w:val="0"/>
          <w:color w:val="002F5E"/>
          <w:spacing w:val="0"/>
          <w:sz w:val="24"/>
          <w:szCs w:val="24"/>
          <w:shd w:val="clear" w:fill="FFFFFF"/>
        </w:rPr>
        <w:fldChar w:fldCharType="separate"/>
      </w:r>
      <w:r>
        <w:rPr>
          <w:rStyle w:val="4"/>
          <w:rFonts w:hint="eastAsia" w:ascii="SimSun" w:hAnsi="SimSun" w:eastAsia="SimSun" w:cs="SimSun"/>
          <w:b/>
          <w:bCs/>
          <w:i w:val="0"/>
          <w:iCs w:val="0"/>
          <w:caps w:val="0"/>
          <w:spacing w:val="0"/>
          <w:sz w:val="24"/>
          <w:szCs w:val="24"/>
          <w:shd w:val="clear" w:fill="FFFFFF"/>
        </w:rPr>
        <w:t>tjut_globalprogram@163.com</w:t>
      </w:r>
      <w:r>
        <w:rPr>
          <w:rStyle w:val="4"/>
          <w:rFonts w:hint="eastAsia" w:ascii="SimSun" w:hAnsi="SimSun" w:eastAsia="SimSun" w:cs="SimSun"/>
          <w:b/>
          <w:bCs/>
          <w:i w:val="0"/>
          <w:iCs w:val="0"/>
          <w:caps w:val="0"/>
          <w:spacing w:val="0"/>
          <w:sz w:val="24"/>
          <w:szCs w:val="24"/>
          <w:shd w:val="clear" w:fill="FFFFFF"/>
        </w:rPr>
        <w:br w:type="textWrapping"/>
      </w:r>
      <w:r>
        <w:rPr>
          <w:rFonts w:hint="eastAsia" w:ascii="SimSun" w:hAnsi="SimSun" w:eastAsia="SimSun" w:cs="SimSun"/>
          <w:b/>
          <w:bCs/>
          <w:i w:val="0"/>
          <w:iCs w:val="0"/>
          <w:caps w:val="0"/>
          <w:color w:val="002F5E"/>
          <w:spacing w:val="0"/>
          <w:sz w:val="24"/>
          <w:szCs w:val="24"/>
          <w:shd w:val="clear" w:fill="FFFFFF"/>
        </w:rPr>
        <w:fldChar w:fldCharType="end"/>
      </w:r>
    </w:p>
    <w:p w14:paraId="3B3E8E84">
      <w:pPr>
        <w:rPr>
          <w:rFonts w:hint="eastAsia" w:ascii="SimSun" w:hAnsi="SimSun" w:eastAsia="SimSun" w:cs="SimSun"/>
          <w:b/>
          <w:bCs/>
          <w:i w:val="0"/>
          <w:iCs w:val="0"/>
          <w:caps w:val="0"/>
          <w:color w:val="002F5E"/>
          <w:spacing w:val="0"/>
          <w:sz w:val="24"/>
          <w:szCs w:val="24"/>
          <w:shd w:val="clear" w:fill="FFFFFF"/>
        </w:rPr>
      </w:pPr>
    </w:p>
    <w:p w14:paraId="4D3A52CB">
      <w:pPr>
        <w:rPr>
          <w:rFonts w:hint="eastAsia" w:ascii="SimSun" w:hAnsi="SimSun" w:eastAsia="SimSun" w:cs="SimSun"/>
          <w:b/>
          <w:bCs/>
          <w:i w:val="0"/>
          <w:iCs w:val="0"/>
          <w:caps w:val="0"/>
          <w:color w:val="002F5E"/>
          <w:spacing w:val="0"/>
          <w:sz w:val="24"/>
          <w:szCs w:val="24"/>
          <w:shd w:val="clear" w:fill="FFFFFF"/>
        </w:rPr>
      </w:pPr>
    </w:p>
    <w:p w14:paraId="05F606BD">
      <w:pPr>
        <w:rPr>
          <w:rFonts w:hint="eastAsia" w:ascii="SimSun" w:hAnsi="SimSun" w:eastAsia="SimSun" w:cs="SimSun"/>
          <w:b/>
          <w:bCs/>
          <w:i w:val="0"/>
          <w:iCs w:val="0"/>
          <w:caps w:val="0"/>
          <w:color w:val="002F5E"/>
          <w:spacing w:val="0"/>
          <w:sz w:val="24"/>
          <w:szCs w:val="24"/>
          <w:shd w:val="clear" w:fill="FFFFFF"/>
        </w:rPr>
      </w:pPr>
    </w:p>
    <w:p w14:paraId="34D7F0DD">
      <w:pPr>
        <w:rPr>
          <w:rFonts w:hint="eastAsia" w:ascii="SimSun" w:hAnsi="SimSun" w:eastAsia="SimSun" w:cs="SimSun"/>
          <w:b/>
          <w:bCs/>
          <w:i w:val="0"/>
          <w:iCs w:val="0"/>
          <w:caps w:val="0"/>
          <w:color w:val="002F5E"/>
          <w:spacing w:val="0"/>
          <w:sz w:val="24"/>
          <w:szCs w:val="24"/>
          <w:shd w:val="clear" w:fill="FFFFFF"/>
        </w:rPr>
      </w:pPr>
    </w:p>
    <w:p w14:paraId="7DA19D9C">
      <w:pPr>
        <w:rPr>
          <w:rFonts w:hint="eastAsia" w:ascii="SimSun" w:hAnsi="SimSun" w:eastAsia="SimSun" w:cs="SimSun"/>
          <w:b/>
          <w:bCs/>
          <w:i w:val="0"/>
          <w:iCs w:val="0"/>
          <w:caps w:val="0"/>
          <w:color w:val="002F5E"/>
          <w:spacing w:val="0"/>
          <w:sz w:val="24"/>
          <w:szCs w:val="24"/>
          <w:shd w:val="clear" w:fill="FFFFFF"/>
        </w:rPr>
      </w:pPr>
    </w:p>
    <w:p w14:paraId="0B506BD2">
      <w:pPr>
        <w:rPr>
          <w:rFonts w:hint="eastAsia" w:ascii="SimSun" w:hAnsi="SimSun" w:eastAsia="SimSun" w:cs="SimSun"/>
          <w:b/>
          <w:bCs/>
          <w:i w:val="0"/>
          <w:iCs w:val="0"/>
          <w:caps w:val="0"/>
          <w:color w:val="002F5E"/>
          <w:spacing w:val="0"/>
          <w:sz w:val="24"/>
          <w:szCs w:val="24"/>
          <w:shd w:val="clear" w:fill="FFFFFF"/>
          <w:lang w:val="en-US" w:eastAsia="zh-CN"/>
        </w:rPr>
      </w:pPr>
      <w:r>
        <w:rPr>
          <w:rFonts w:hint="eastAsia" w:ascii="SimSun" w:hAnsi="SimSun" w:eastAsia="SimSun" w:cs="SimSun"/>
          <w:b/>
          <w:bCs/>
          <w:i w:val="0"/>
          <w:iCs w:val="0"/>
          <w:caps w:val="0"/>
          <w:color w:val="002F5E"/>
          <w:spacing w:val="0"/>
          <w:sz w:val="24"/>
          <w:szCs w:val="24"/>
          <w:shd w:val="clear" w:fill="FFFFFF"/>
          <w:lang w:val="en-US" w:eastAsia="zh-CN"/>
        </w:rPr>
        <w:t>網址：https://gjjl.tjut.edu.cn/info/1057/2061.htm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2468B0"/>
    <w:rsid w:val="272468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7</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2024-12-25T06:36:00Z</dcterms:created>
  <dc:creator>Coco*☆사랑해요</dc:creator>
  <cp:lastModifiedBy>Coco*☆사랑해요</cp:lastModifiedBy>
  <dcterms:modified xsi:type="dcterms:W3CDTF">2024-12-25T06:44:32Z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CDCB8EEDAE5F41DFA9A1FD5A9B8CF7BD_11</vt:lpwstr>
  </property>
</Properties>
</file>