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r>
        <w:drawing>
          <wp:inline distT="0" distB="0" distL="114300" distR="114300">
            <wp:extent cx="5272405" cy="2434590"/>
            <wp:effectExtent l="0" t="0" r="1079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2434590"/>
                    </a:xfrm>
                    <a:prstGeom prst="rect">
                      <a:avLst/>
                    </a:prstGeom>
                    <a:noFill/>
                    <a:ln>
                      <a:noFill/>
                    </a:ln>
                  </pic:spPr>
                </pic:pic>
              </a:graphicData>
            </a:graphic>
          </wp:inline>
        </w:drawing>
      </w:r>
    </w:p>
    <w:p>
      <w:r>
        <w:drawing>
          <wp:inline distT="0" distB="0" distL="114300" distR="114300">
            <wp:extent cx="5274310" cy="3017520"/>
            <wp:effectExtent l="0" t="0" r="889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3017520"/>
                    </a:xfrm>
                    <a:prstGeom prst="rect">
                      <a:avLst/>
                    </a:prstGeom>
                    <a:noFill/>
                    <a:ln>
                      <a:noFill/>
                    </a:ln>
                  </pic:spPr>
                </pic:pic>
              </a:graphicData>
            </a:graphic>
          </wp:inline>
        </w:drawing>
      </w:r>
    </w:p>
    <w:p>
      <w:r>
        <w:drawing>
          <wp:inline distT="0" distB="0" distL="114300" distR="114300">
            <wp:extent cx="5271135" cy="792480"/>
            <wp:effectExtent l="0" t="0" r="12065"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1135" cy="792480"/>
                    </a:xfrm>
                    <a:prstGeom prst="rect">
                      <a:avLst/>
                    </a:prstGeom>
                    <a:noFill/>
                    <a:ln>
                      <a:noFill/>
                    </a:ln>
                  </pic:spPr>
                </pic:pic>
              </a:graphicData>
            </a:graphic>
          </wp:inline>
        </w:drawing>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ascii="Microsoft YaHei" w:hAnsi="Microsoft YaHei" w:eastAsia="Microsoft YaHei" w:cs="Microsoft YaHei"/>
          <w:i w:val="0"/>
          <w:iCs w:val="0"/>
          <w:caps w:val="0"/>
          <w:color w:val="333333"/>
          <w:spacing w:val="0"/>
          <w:sz w:val="15"/>
          <w:szCs w:val="15"/>
        </w:rPr>
      </w:pPr>
      <w:r>
        <w:rPr>
          <w:rFonts w:ascii="SimHei" w:hAnsi="SimSun" w:eastAsia="SimHei" w:cs="SimHei"/>
          <w:i w:val="0"/>
          <w:iCs w:val="0"/>
          <w:caps w:val="0"/>
          <w:color w:val="333333"/>
          <w:spacing w:val="0"/>
          <w:sz w:val="28"/>
          <w:szCs w:val="28"/>
          <w:bdr w:val="none" w:color="auto" w:sz="0" w:space="0"/>
          <w:shd w:val="clear" w:fill="FFFFFF"/>
        </w:rPr>
        <w:t>三、报名条件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ascii="仿宋_GB2312" w:hAnsi="DengXian" w:eastAsia="仿宋_GB2312" w:cs="仿宋_GB2312"/>
          <w:i w:val="0"/>
          <w:iCs w:val="0"/>
          <w:caps w:val="0"/>
          <w:color w:val="333333"/>
          <w:spacing w:val="0"/>
          <w:sz w:val="28"/>
          <w:szCs w:val="28"/>
          <w:bdr w:val="none" w:color="auto" w:sz="0" w:space="0"/>
          <w:shd w:val="clear" w:fill="FFFFFF"/>
        </w:rPr>
        <w:t>   </w:t>
      </w: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w:t>
      </w:r>
      <w:r>
        <w:rPr>
          <w:rFonts w:hint="default" w:ascii="仿宋_GB2312" w:hAnsi="DengXian" w:eastAsia="仿宋_GB2312" w:cs="仿宋_GB2312"/>
          <w:i w:val="0"/>
          <w:iCs w:val="0"/>
          <w:caps w:val="0"/>
          <w:color w:val="333333"/>
          <w:spacing w:val="0"/>
          <w:sz w:val="28"/>
          <w:szCs w:val="28"/>
          <w:bdr w:val="none" w:color="auto" w:sz="0" w:space="0"/>
          <w:shd w:val="clear" w:fill="FFFFFF"/>
        </w:rPr>
        <w:t>考生持有《台湾居民居住证》或《台湾居民往来大陆通行证》、以及在台湾居住的有效身份证明，所持证件须与考生本人信息一致，且在有效期之内。《台湾居民来往大陆通行证》正在办理中的考生，应在</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5</w:t>
      </w:r>
      <w:r>
        <w:rPr>
          <w:rFonts w:hint="default" w:ascii="仿宋_GB2312" w:hAnsi="DengXian" w:eastAsia="仿宋_GB2312" w:cs="仿宋_GB2312"/>
          <w:i w:val="0"/>
          <w:iCs w:val="0"/>
          <w:caps w:val="0"/>
          <w:color w:val="333333"/>
          <w:spacing w:val="0"/>
          <w:sz w:val="28"/>
          <w:szCs w:val="28"/>
          <w:bdr w:val="none" w:color="auto" w:sz="0" w:space="0"/>
          <w:shd w:val="clear" w:fill="FFFFFF"/>
        </w:rPr>
        <w:t>月</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w:t>
      </w:r>
      <w:r>
        <w:rPr>
          <w:rFonts w:hint="default" w:ascii="仿宋_GB2312" w:hAnsi="DengXian" w:eastAsia="仿宋_GB2312" w:cs="仿宋_GB2312"/>
          <w:i w:val="0"/>
          <w:iCs w:val="0"/>
          <w:caps w:val="0"/>
          <w:color w:val="333333"/>
          <w:spacing w:val="0"/>
          <w:sz w:val="28"/>
          <w:szCs w:val="28"/>
          <w:bdr w:val="none" w:color="auto" w:sz="0" w:space="0"/>
          <w:shd w:val="clear" w:fill="FFFFFF"/>
        </w:rPr>
        <w:t>日前将证件补充上传至系统，逾期不再受理。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2.</w:t>
      </w:r>
      <w:r>
        <w:rPr>
          <w:rFonts w:hint="default" w:ascii="仿宋_GB2312" w:hAnsi="DengXian" w:eastAsia="仿宋_GB2312" w:cs="仿宋_GB2312"/>
          <w:i w:val="0"/>
          <w:iCs w:val="0"/>
          <w:caps w:val="0"/>
          <w:color w:val="333333"/>
          <w:spacing w:val="0"/>
          <w:sz w:val="28"/>
          <w:szCs w:val="28"/>
          <w:bdr w:val="none" w:color="auto" w:sz="0" w:space="0"/>
          <w:shd w:val="clear" w:fill="FFFFFF"/>
        </w:rPr>
        <w:t>考生须参加</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2025</w:t>
      </w:r>
      <w:r>
        <w:rPr>
          <w:rFonts w:hint="default" w:ascii="仿宋_GB2312" w:hAnsi="DengXian" w:eastAsia="仿宋_GB2312" w:cs="仿宋_GB2312"/>
          <w:i w:val="0"/>
          <w:iCs w:val="0"/>
          <w:caps w:val="0"/>
          <w:color w:val="333333"/>
          <w:spacing w:val="0"/>
          <w:sz w:val="28"/>
          <w:szCs w:val="28"/>
          <w:bdr w:val="none" w:color="auto" w:sz="0" w:space="0"/>
          <w:shd w:val="clear" w:fill="FFFFFF"/>
        </w:rPr>
        <w:t>年台湾地区大学入学考试学科能力测试（以下简称</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w:t>
      </w:r>
      <w:r>
        <w:rPr>
          <w:rFonts w:hint="default" w:ascii="仿宋_GB2312" w:hAnsi="DengXian" w:eastAsia="仿宋_GB2312" w:cs="仿宋_GB2312"/>
          <w:i w:val="0"/>
          <w:iCs w:val="0"/>
          <w:caps w:val="0"/>
          <w:color w:val="333333"/>
          <w:spacing w:val="0"/>
          <w:sz w:val="28"/>
          <w:szCs w:val="28"/>
          <w:bdr w:val="none" w:color="auto" w:sz="0" w:space="0"/>
          <w:shd w:val="clear" w:fill="FFFFFF"/>
        </w:rPr>
        <w:t>学测</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w:t>
      </w:r>
      <w:r>
        <w:rPr>
          <w:rFonts w:hint="default" w:ascii="仿宋_GB2312" w:hAnsi="DengXian" w:eastAsia="仿宋_GB2312" w:cs="仿宋_GB2312"/>
          <w:i w:val="0"/>
          <w:iCs w:val="0"/>
          <w:caps w:val="0"/>
          <w:color w:val="333333"/>
          <w:spacing w:val="0"/>
          <w:sz w:val="28"/>
          <w:szCs w:val="28"/>
          <w:bdr w:val="none" w:color="auto" w:sz="0" w:space="0"/>
          <w:shd w:val="clear" w:fill="FFFFFF"/>
        </w:rPr>
        <w:t>），且符合教育部《</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2025</w:t>
      </w:r>
      <w:r>
        <w:rPr>
          <w:rFonts w:hint="default" w:ascii="仿宋_GB2312" w:hAnsi="DengXian" w:eastAsia="仿宋_GB2312" w:cs="仿宋_GB2312"/>
          <w:i w:val="0"/>
          <w:iCs w:val="0"/>
          <w:caps w:val="0"/>
          <w:color w:val="333333"/>
          <w:spacing w:val="0"/>
          <w:sz w:val="28"/>
          <w:szCs w:val="28"/>
          <w:bdr w:val="none" w:color="auto" w:sz="0" w:space="0"/>
          <w:shd w:val="clear" w:fill="FFFFFF"/>
        </w:rPr>
        <w:t>年普通高等学校依据台湾地区大学入学考试学科能力测试成绩招收台湾高中毕业生办法》相关要求及最低录取标准。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3.</w:t>
      </w:r>
      <w:r>
        <w:rPr>
          <w:rFonts w:hint="default" w:ascii="仿宋_GB2312" w:hAnsi="DengXian" w:eastAsia="仿宋_GB2312" w:cs="仿宋_GB2312"/>
          <w:i w:val="0"/>
          <w:iCs w:val="0"/>
          <w:caps w:val="0"/>
          <w:color w:val="333333"/>
          <w:spacing w:val="0"/>
          <w:sz w:val="28"/>
          <w:szCs w:val="28"/>
          <w:bdr w:val="none" w:color="auto" w:sz="0" w:space="0"/>
          <w:shd w:val="clear" w:fill="FFFFFF"/>
        </w:rPr>
        <w:t>考生学测成绩须满足以下条件：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bookmarkStart w:id="0" w:name="_GoBack"/>
      <w:r>
        <w:rPr>
          <w:rFonts w:hint="default" w:ascii="仿宋_GB2312" w:hAnsi="DengXian" w:eastAsia="仿宋_GB2312" w:cs="仿宋_GB2312"/>
          <w:i w:val="0"/>
          <w:iCs w:val="0"/>
          <w:caps w:val="0"/>
          <w:color w:val="333333"/>
          <w:spacing w:val="0"/>
          <w:sz w:val="28"/>
          <w:szCs w:val="28"/>
          <w:bdr w:val="none" w:color="auto" w:sz="0" w:space="0"/>
          <w:shd w:val="clear" w:fill="FFFFFF"/>
        </w:rPr>
        <w:t>语文、数学</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A/B</w:t>
      </w:r>
      <w:r>
        <w:rPr>
          <w:rFonts w:hint="default" w:ascii="仿宋_GB2312" w:hAnsi="DengXian" w:eastAsia="仿宋_GB2312" w:cs="仿宋_GB2312"/>
          <w:i w:val="0"/>
          <w:iCs w:val="0"/>
          <w:caps w:val="0"/>
          <w:color w:val="333333"/>
          <w:spacing w:val="0"/>
          <w:sz w:val="28"/>
          <w:szCs w:val="28"/>
          <w:bdr w:val="none" w:color="auto" w:sz="0" w:space="0"/>
          <w:shd w:val="clear" w:fill="FFFFFF"/>
        </w:rPr>
        <w:t>、英文三科目以及社会（报考专业为文史类）或自然（报考专业为理工类）科目的成绩均达到前标级，其中报考理工类专业的考生数学</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A</w:t>
      </w:r>
      <w:r>
        <w:rPr>
          <w:rFonts w:hint="default" w:ascii="仿宋_GB2312" w:hAnsi="DengXian" w:eastAsia="仿宋_GB2312" w:cs="仿宋_GB2312"/>
          <w:i w:val="0"/>
          <w:iCs w:val="0"/>
          <w:caps w:val="0"/>
          <w:color w:val="333333"/>
          <w:spacing w:val="0"/>
          <w:sz w:val="28"/>
          <w:szCs w:val="28"/>
          <w:bdr w:val="none" w:color="auto" w:sz="0" w:space="0"/>
          <w:shd w:val="clear" w:fill="FFFFFF"/>
        </w:rPr>
        <w:t>应达到顶标级</w:t>
      </w:r>
      <w:bookmarkEnd w:id="0"/>
      <w:r>
        <w:rPr>
          <w:rFonts w:hint="default" w:ascii="仿宋_GB2312" w:hAnsi="DengXian" w:eastAsia="仿宋_GB2312" w:cs="仿宋_GB2312"/>
          <w:i w:val="0"/>
          <w:iCs w:val="0"/>
          <w:caps w:val="0"/>
          <w:color w:val="333333"/>
          <w:spacing w:val="0"/>
          <w:sz w:val="28"/>
          <w:szCs w:val="28"/>
          <w:bdr w:val="none" w:color="auto" w:sz="0" w:space="0"/>
          <w:shd w:val="clear" w:fill="FFFFFF"/>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5"/>
          <w:szCs w:val="15"/>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eastAsia" w:ascii="SimHei" w:hAnsi="SimSun" w:eastAsia="SimHei" w:cs="SimHei"/>
          <w:i w:val="0"/>
          <w:iCs w:val="0"/>
          <w:caps w:val="0"/>
          <w:color w:val="333333"/>
          <w:spacing w:val="0"/>
          <w:sz w:val="28"/>
          <w:szCs w:val="28"/>
          <w:bdr w:val="none" w:color="auto" w:sz="0" w:space="0"/>
          <w:shd w:val="clear" w:fill="FFFFFF"/>
        </w:rPr>
        <w:t>四、报名方式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考生于</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2025</w:t>
      </w:r>
      <w:r>
        <w:rPr>
          <w:rFonts w:hint="default" w:ascii="仿宋_GB2312" w:hAnsi="DengXian" w:eastAsia="仿宋_GB2312" w:cs="仿宋_GB2312"/>
          <w:i w:val="0"/>
          <w:iCs w:val="0"/>
          <w:caps w:val="0"/>
          <w:color w:val="333333"/>
          <w:spacing w:val="0"/>
          <w:sz w:val="28"/>
          <w:szCs w:val="28"/>
          <w:bdr w:val="none" w:color="auto" w:sz="0" w:space="0"/>
          <w:shd w:val="clear" w:fill="FFFFFF"/>
        </w:rPr>
        <w:t>年</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3</w:t>
      </w:r>
      <w:r>
        <w:rPr>
          <w:rFonts w:hint="default" w:ascii="仿宋_GB2312" w:hAnsi="DengXian" w:eastAsia="仿宋_GB2312" w:cs="仿宋_GB2312"/>
          <w:i w:val="0"/>
          <w:iCs w:val="0"/>
          <w:caps w:val="0"/>
          <w:color w:val="333333"/>
          <w:spacing w:val="0"/>
          <w:sz w:val="28"/>
          <w:szCs w:val="28"/>
          <w:bdr w:val="none" w:color="auto" w:sz="0" w:space="0"/>
          <w:shd w:val="clear" w:fill="FFFFFF"/>
        </w:rPr>
        <w:t>月</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w:t>
      </w:r>
      <w:r>
        <w:rPr>
          <w:rFonts w:hint="default" w:ascii="仿宋_GB2312" w:hAnsi="DengXian" w:eastAsia="仿宋_GB2312" w:cs="仿宋_GB2312"/>
          <w:i w:val="0"/>
          <w:iCs w:val="0"/>
          <w:caps w:val="0"/>
          <w:color w:val="333333"/>
          <w:spacing w:val="0"/>
          <w:sz w:val="28"/>
          <w:szCs w:val="28"/>
          <w:bdr w:val="none" w:color="auto" w:sz="0" w:space="0"/>
          <w:shd w:val="clear" w:fill="FFFFFF"/>
        </w:rPr>
        <w:t>日至</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3</w:t>
      </w:r>
      <w:r>
        <w:rPr>
          <w:rFonts w:hint="default" w:ascii="仿宋_GB2312" w:hAnsi="DengXian" w:eastAsia="仿宋_GB2312" w:cs="仿宋_GB2312"/>
          <w:i w:val="0"/>
          <w:iCs w:val="0"/>
          <w:caps w:val="0"/>
          <w:color w:val="333333"/>
          <w:spacing w:val="0"/>
          <w:sz w:val="28"/>
          <w:szCs w:val="28"/>
          <w:bdr w:val="none" w:color="auto" w:sz="0" w:space="0"/>
          <w:shd w:val="clear" w:fill="FFFFFF"/>
        </w:rPr>
        <w:t>月</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31</w:t>
      </w:r>
      <w:r>
        <w:rPr>
          <w:rFonts w:hint="default" w:ascii="仿宋_GB2312" w:hAnsi="DengXian" w:eastAsia="仿宋_GB2312" w:cs="仿宋_GB2312"/>
          <w:i w:val="0"/>
          <w:iCs w:val="0"/>
          <w:caps w:val="0"/>
          <w:color w:val="333333"/>
          <w:spacing w:val="0"/>
          <w:sz w:val="28"/>
          <w:szCs w:val="28"/>
          <w:bdr w:val="none" w:color="auto" w:sz="0" w:space="0"/>
          <w:shd w:val="clear" w:fill="FFFFFF"/>
        </w:rPr>
        <w:t>日期间登录祖国大陆普通高校依据台湾地区学测成绩招收台湾高中毕业生系统（网址：</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https://www.gatzs.com.cn/z/tw/</w:t>
      </w:r>
      <w:r>
        <w:rPr>
          <w:rFonts w:hint="default" w:ascii="仿宋_GB2312" w:hAnsi="DengXian" w:eastAsia="仿宋_GB2312" w:cs="仿宋_GB2312"/>
          <w:i w:val="0"/>
          <w:iCs w:val="0"/>
          <w:caps w:val="0"/>
          <w:color w:val="333333"/>
          <w:spacing w:val="0"/>
          <w:sz w:val="28"/>
          <w:szCs w:val="28"/>
          <w:bdr w:val="none" w:color="auto" w:sz="0" w:space="0"/>
          <w:shd w:val="clear" w:fill="FFFFFF"/>
        </w:rPr>
        <w:t>）进行报名。考生须按照要求输入个人信息，上传个人证件、电子照片、学测成绩、考生诚信承诺书等基本材料，提交成绩查验授权书、个人陈述及能够体现申请者综合素质的其他材料。具体报名方式及其他要求请以教育部文件及网上报名系统发布的信息为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5"/>
          <w:szCs w:val="15"/>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eastAsia" w:ascii="SimHei" w:hAnsi="SimSun" w:eastAsia="SimHei" w:cs="SimHei"/>
          <w:i w:val="0"/>
          <w:iCs w:val="0"/>
          <w:caps w:val="0"/>
          <w:color w:val="333333"/>
          <w:spacing w:val="0"/>
          <w:sz w:val="28"/>
          <w:szCs w:val="28"/>
          <w:bdr w:val="none" w:color="auto" w:sz="0" w:space="0"/>
          <w:shd w:val="clear" w:fill="FFFFFF"/>
        </w:rPr>
        <w:t>五、选拔流程</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初审及面试时间为</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2025</w:t>
      </w:r>
      <w:r>
        <w:rPr>
          <w:rFonts w:hint="default" w:ascii="仿宋_GB2312" w:hAnsi="DengXian" w:eastAsia="仿宋_GB2312" w:cs="仿宋_GB2312"/>
          <w:i w:val="0"/>
          <w:iCs w:val="0"/>
          <w:caps w:val="0"/>
          <w:color w:val="333333"/>
          <w:spacing w:val="0"/>
          <w:sz w:val="28"/>
          <w:szCs w:val="28"/>
          <w:bdr w:val="none" w:color="auto" w:sz="0" w:space="0"/>
          <w:shd w:val="clear" w:fill="FFFFFF"/>
        </w:rPr>
        <w:t>年</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4</w:t>
      </w:r>
      <w:r>
        <w:rPr>
          <w:rFonts w:hint="default" w:ascii="仿宋_GB2312" w:hAnsi="DengXian" w:eastAsia="仿宋_GB2312" w:cs="仿宋_GB2312"/>
          <w:i w:val="0"/>
          <w:iCs w:val="0"/>
          <w:caps w:val="0"/>
          <w:color w:val="333333"/>
          <w:spacing w:val="0"/>
          <w:sz w:val="28"/>
          <w:szCs w:val="28"/>
          <w:bdr w:val="none" w:color="auto" w:sz="0" w:space="0"/>
          <w:shd w:val="clear" w:fill="FFFFFF"/>
        </w:rPr>
        <w:t>月</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w:t>
      </w:r>
      <w:r>
        <w:rPr>
          <w:rFonts w:hint="default" w:ascii="仿宋_GB2312" w:hAnsi="DengXian" w:eastAsia="仿宋_GB2312" w:cs="仿宋_GB2312"/>
          <w:i w:val="0"/>
          <w:iCs w:val="0"/>
          <w:caps w:val="0"/>
          <w:color w:val="333333"/>
          <w:spacing w:val="0"/>
          <w:sz w:val="28"/>
          <w:szCs w:val="28"/>
          <w:bdr w:val="none" w:color="auto" w:sz="0" w:space="0"/>
          <w:shd w:val="clear" w:fill="FFFFFF"/>
        </w:rPr>
        <w:t>日至</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5</w:t>
      </w:r>
      <w:r>
        <w:rPr>
          <w:rFonts w:hint="default" w:ascii="仿宋_GB2312" w:hAnsi="DengXian" w:eastAsia="仿宋_GB2312" w:cs="仿宋_GB2312"/>
          <w:i w:val="0"/>
          <w:iCs w:val="0"/>
          <w:caps w:val="0"/>
          <w:color w:val="333333"/>
          <w:spacing w:val="0"/>
          <w:sz w:val="28"/>
          <w:szCs w:val="28"/>
          <w:bdr w:val="none" w:color="auto" w:sz="0" w:space="0"/>
          <w:shd w:val="clear" w:fill="FFFFFF"/>
        </w:rPr>
        <w:t>月</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14</w:t>
      </w:r>
      <w:r>
        <w:rPr>
          <w:rFonts w:hint="default" w:ascii="仿宋_GB2312" w:hAnsi="DengXian" w:eastAsia="仿宋_GB2312" w:cs="仿宋_GB2312"/>
          <w:i w:val="0"/>
          <w:iCs w:val="0"/>
          <w:caps w:val="0"/>
          <w:color w:val="333333"/>
          <w:spacing w:val="0"/>
          <w:sz w:val="28"/>
          <w:szCs w:val="28"/>
          <w:bdr w:val="none" w:color="auto" w:sz="0" w:space="0"/>
          <w:shd w:val="clear" w:fill="FFFFFF"/>
        </w:rPr>
        <w:t>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w:t>
      </w:r>
      <w:r>
        <w:rPr>
          <w:rFonts w:hint="default" w:ascii="仿宋_GB2312" w:hAnsi="DengXian" w:eastAsia="仿宋_GB2312" w:cs="仿宋_GB2312"/>
          <w:i w:val="0"/>
          <w:iCs w:val="0"/>
          <w:caps w:val="0"/>
          <w:color w:val="333333"/>
          <w:spacing w:val="0"/>
          <w:sz w:val="28"/>
          <w:szCs w:val="28"/>
          <w:bdr w:val="none" w:color="auto" w:sz="0" w:space="0"/>
          <w:shd w:val="clear" w:fill="FFFFFF"/>
        </w:rPr>
        <w:t>初审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left"/>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default" w:ascii="仿宋_GB2312" w:hAnsi="DengXian" w:eastAsia="仿宋_GB2312" w:cs="仿宋_GB2312"/>
          <w:i w:val="0"/>
          <w:iCs w:val="0"/>
          <w:caps w:val="0"/>
          <w:color w:val="000000"/>
          <w:spacing w:val="0"/>
          <w:sz w:val="28"/>
          <w:szCs w:val="28"/>
          <w:bdr w:val="none" w:color="auto" w:sz="0" w:space="0"/>
          <w:shd w:val="clear" w:fill="FFFFFF"/>
        </w:rPr>
        <w:t>我校将对考生报名材料进行初审，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2.</w:t>
      </w:r>
      <w:r>
        <w:rPr>
          <w:rFonts w:hint="default" w:ascii="仿宋_GB2312" w:hAnsi="DengXian" w:eastAsia="仿宋_GB2312" w:cs="仿宋_GB2312"/>
          <w:i w:val="0"/>
          <w:iCs w:val="0"/>
          <w:caps w:val="0"/>
          <w:color w:val="333333"/>
          <w:spacing w:val="0"/>
          <w:sz w:val="28"/>
          <w:szCs w:val="28"/>
          <w:bdr w:val="none" w:color="auto" w:sz="0" w:space="0"/>
          <w:shd w:val="clear" w:fill="FFFFFF"/>
        </w:rPr>
        <w:t>面试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8"/>
          <w:szCs w:val="28"/>
          <w:bdr w:val="none" w:color="auto" w:sz="0" w:space="0"/>
          <w:shd w:val="clear" w:fill="FFFFFF"/>
        </w:rPr>
        <w:t>    我校将</w:t>
      </w:r>
      <w:r>
        <w:rPr>
          <w:rFonts w:hint="default" w:ascii="仿宋_GB2312" w:hAnsi="DengXian" w:eastAsia="仿宋_GB2312" w:cs="仿宋_GB2312"/>
          <w:i w:val="0"/>
          <w:iCs w:val="0"/>
          <w:caps w:val="0"/>
          <w:color w:val="333333"/>
          <w:spacing w:val="0"/>
          <w:sz w:val="24"/>
          <w:szCs w:val="24"/>
          <w:bdr w:val="none" w:color="auto" w:sz="0" w:space="0"/>
          <w:shd w:val="clear" w:fill="FFFFFF"/>
        </w:rPr>
        <w:t>于初审完成后确定面试名单，并于面试前一周左右邮件通知考生。初审通过的考生应及时关注报名邮箱。面试时间及其他安排详见邮件通知内容。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eastAsia" w:ascii="Microsoft YaHei" w:hAnsi="Microsoft YaHei" w:eastAsia="Microsoft YaHei" w:cs="Microsoft YaHei"/>
          <w:i w:val="0"/>
          <w:iCs w:val="0"/>
          <w:caps w:val="0"/>
          <w:color w:val="333333"/>
          <w:spacing w:val="0"/>
          <w:sz w:val="13"/>
          <w:szCs w:val="13"/>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eastAsia" w:ascii="SimHei" w:hAnsi="SimSun" w:eastAsia="SimHei" w:cs="SimHei"/>
          <w:i w:val="0"/>
          <w:iCs w:val="0"/>
          <w:caps w:val="0"/>
          <w:color w:val="333333"/>
          <w:spacing w:val="0"/>
          <w:sz w:val="24"/>
          <w:szCs w:val="24"/>
          <w:bdr w:val="none" w:color="auto" w:sz="0" w:space="0"/>
          <w:shd w:val="clear" w:fill="FFFFFF"/>
        </w:rPr>
        <w:t>六、录取原则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1.</w:t>
      </w:r>
      <w:r>
        <w:rPr>
          <w:rFonts w:hint="default" w:ascii="仿宋_GB2312" w:hAnsi="DengXian" w:eastAsia="仿宋_GB2312" w:cs="仿宋_GB2312"/>
          <w:i w:val="0"/>
          <w:iCs w:val="0"/>
          <w:caps w:val="0"/>
          <w:color w:val="333333"/>
          <w:spacing w:val="0"/>
          <w:sz w:val="24"/>
          <w:szCs w:val="24"/>
          <w:bdr w:val="none" w:color="auto" w:sz="0" w:space="0"/>
          <w:shd w:val="clear" w:fill="FFFFFF"/>
        </w:rPr>
        <w:t>我校将根据考生的学测成绩及面试成绩，结合考生的专业志愿，择优确定录取名单。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2.</w:t>
      </w:r>
      <w:r>
        <w:rPr>
          <w:rFonts w:hint="default" w:ascii="仿宋_GB2312" w:hAnsi="DengXian" w:eastAsia="仿宋_GB2312" w:cs="仿宋_GB2312"/>
          <w:i w:val="0"/>
          <w:iCs w:val="0"/>
          <w:caps w:val="0"/>
          <w:color w:val="333333"/>
          <w:spacing w:val="0"/>
          <w:sz w:val="24"/>
          <w:szCs w:val="24"/>
          <w:bdr w:val="none" w:color="auto" w:sz="0" w:space="0"/>
          <w:shd w:val="clear" w:fill="FFFFFF"/>
        </w:rPr>
        <w:t>考生须于</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5</w:t>
      </w:r>
      <w:r>
        <w:rPr>
          <w:rFonts w:hint="default" w:ascii="仿宋_GB2312" w:hAnsi="DengXian" w:eastAsia="仿宋_GB2312" w:cs="仿宋_GB2312"/>
          <w:i w:val="0"/>
          <w:iCs w:val="0"/>
          <w:caps w:val="0"/>
          <w:color w:val="333333"/>
          <w:spacing w:val="0"/>
          <w:sz w:val="24"/>
          <w:szCs w:val="24"/>
          <w:bdr w:val="none" w:color="auto" w:sz="0" w:space="0"/>
          <w:shd w:val="clear" w:fill="FFFFFF"/>
        </w:rPr>
        <w:t>月</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15</w:t>
      </w:r>
      <w:r>
        <w:rPr>
          <w:rFonts w:hint="default" w:ascii="仿宋_GB2312" w:hAnsi="DengXian" w:eastAsia="仿宋_GB2312" w:cs="仿宋_GB2312"/>
          <w:i w:val="0"/>
          <w:iCs w:val="0"/>
          <w:caps w:val="0"/>
          <w:color w:val="333333"/>
          <w:spacing w:val="0"/>
          <w:sz w:val="24"/>
          <w:szCs w:val="24"/>
          <w:bdr w:val="none" w:color="auto" w:sz="0" w:space="0"/>
          <w:shd w:val="clear" w:fill="FFFFFF"/>
        </w:rPr>
        <w:t>日至</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5</w:t>
      </w:r>
      <w:r>
        <w:rPr>
          <w:rFonts w:hint="default" w:ascii="仿宋_GB2312" w:hAnsi="DengXian" w:eastAsia="仿宋_GB2312" w:cs="仿宋_GB2312"/>
          <w:i w:val="0"/>
          <w:iCs w:val="0"/>
          <w:caps w:val="0"/>
          <w:color w:val="333333"/>
          <w:spacing w:val="0"/>
          <w:sz w:val="24"/>
          <w:szCs w:val="24"/>
          <w:bdr w:val="none" w:color="auto" w:sz="0" w:space="0"/>
          <w:shd w:val="clear" w:fill="FFFFFF"/>
        </w:rPr>
        <w:t>月</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19</w:t>
      </w:r>
      <w:r>
        <w:rPr>
          <w:rFonts w:hint="default" w:ascii="仿宋_GB2312" w:hAnsi="DengXian" w:eastAsia="仿宋_GB2312" w:cs="仿宋_GB2312"/>
          <w:i w:val="0"/>
          <w:iCs w:val="0"/>
          <w:caps w:val="0"/>
          <w:color w:val="333333"/>
          <w:spacing w:val="0"/>
          <w:sz w:val="24"/>
          <w:szCs w:val="24"/>
          <w:bdr w:val="none" w:color="auto" w:sz="0" w:space="0"/>
          <w:shd w:val="clear" w:fill="FFFFFF"/>
        </w:rPr>
        <w:t>日期间登录系统查询本人录取情况，进行录取确认。逾期未确认的考生视为放弃录取资格。考生确认后，录取通知书将于</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2025</w:t>
      </w:r>
      <w:r>
        <w:rPr>
          <w:rFonts w:hint="default" w:ascii="仿宋_GB2312" w:hAnsi="DengXian" w:eastAsia="仿宋_GB2312" w:cs="仿宋_GB2312"/>
          <w:i w:val="0"/>
          <w:iCs w:val="0"/>
          <w:caps w:val="0"/>
          <w:color w:val="333333"/>
          <w:spacing w:val="0"/>
          <w:sz w:val="24"/>
          <w:szCs w:val="24"/>
          <w:bdr w:val="none" w:color="auto" w:sz="0" w:space="0"/>
          <w:shd w:val="clear" w:fill="FFFFFF"/>
        </w:rPr>
        <w:t>年</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8</w:t>
      </w:r>
      <w:r>
        <w:rPr>
          <w:rFonts w:hint="default" w:ascii="仿宋_GB2312" w:hAnsi="DengXian" w:eastAsia="仿宋_GB2312" w:cs="仿宋_GB2312"/>
          <w:i w:val="0"/>
          <w:iCs w:val="0"/>
          <w:caps w:val="0"/>
          <w:color w:val="333333"/>
          <w:spacing w:val="0"/>
          <w:sz w:val="24"/>
          <w:szCs w:val="24"/>
          <w:bdr w:val="none" w:color="auto" w:sz="0" w:space="0"/>
          <w:shd w:val="clear" w:fill="FFFFFF"/>
        </w:rPr>
        <w:t>月发放。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3.</w:t>
      </w:r>
      <w:r>
        <w:rPr>
          <w:rFonts w:hint="default" w:ascii="仿宋_GB2312" w:hAnsi="DengXian" w:eastAsia="仿宋_GB2312" w:cs="仿宋_GB2312"/>
          <w:i w:val="0"/>
          <w:iCs w:val="0"/>
          <w:caps w:val="0"/>
          <w:color w:val="333333"/>
          <w:spacing w:val="0"/>
          <w:sz w:val="24"/>
          <w:szCs w:val="24"/>
          <w:bdr w:val="none" w:color="auto" w:sz="0" w:space="0"/>
          <w:shd w:val="clear" w:fill="FFFFFF"/>
        </w:rPr>
        <w:t>若我校招生计划未能一次完成，将按照教育部相关要求通过征集志愿方式进行补录。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eastAsia" w:ascii="Microsoft YaHei" w:hAnsi="Microsoft YaHei" w:eastAsia="Microsoft YaHei" w:cs="Microsoft YaHei"/>
          <w:i w:val="0"/>
          <w:iCs w:val="0"/>
          <w:caps w:val="0"/>
          <w:color w:val="333333"/>
          <w:spacing w:val="0"/>
          <w:sz w:val="13"/>
          <w:szCs w:val="13"/>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eastAsia" w:ascii="SimHei" w:hAnsi="SimSun" w:eastAsia="SimHei" w:cs="SimHei"/>
          <w:i w:val="0"/>
          <w:iCs w:val="0"/>
          <w:caps w:val="0"/>
          <w:color w:val="333333"/>
          <w:spacing w:val="0"/>
          <w:sz w:val="24"/>
          <w:szCs w:val="24"/>
          <w:bdr w:val="none" w:color="auto" w:sz="0" w:space="0"/>
          <w:shd w:val="clear" w:fill="FFFFFF"/>
        </w:rPr>
        <w:t>七、其他说明</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1.</w:t>
      </w:r>
      <w:r>
        <w:rPr>
          <w:rFonts w:hint="default" w:ascii="仿宋_GB2312" w:hAnsi="DengXian" w:eastAsia="仿宋_GB2312" w:cs="仿宋_GB2312"/>
          <w:i w:val="0"/>
          <w:iCs w:val="0"/>
          <w:caps w:val="0"/>
          <w:color w:val="333333"/>
          <w:spacing w:val="0"/>
          <w:sz w:val="24"/>
          <w:szCs w:val="24"/>
          <w:bdr w:val="none" w:color="auto" w:sz="0" w:space="0"/>
          <w:shd w:val="clear" w:fill="FFFFFF"/>
        </w:rPr>
        <w:t>被我校录取的台湾高中毕业生请按照录取通知书指定的时间来校报到。在规定时间内未报到取消其入学资格。新生入学报到时，须持有效的《台湾居民来往大陆通行证》，所持出入境证件的有效期应与学习期限相适应。</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2.</w:t>
      </w:r>
      <w:r>
        <w:rPr>
          <w:rFonts w:hint="default" w:ascii="仿宋_GB2312" w:hAnsi="DengXian" w:eastAsia="仿宋_GB2312" w:cs="仿宋_GB2312"/>
          <w:i w:val="0"/>
          <w:iCs w:val="0"/>
          <w:caps w:val="0"/>
          <w:color w:val="333333"/>
          <w:spacing w:val="0"/>
          <w:sz w:val="24"/>
          <w:szCs w:val="24"/>
          <w:bdr w:val="none" w:color="auto" w:sz="0" w:space="0"/>
          <w:shd w:val="clear" w:fill="FFFFFF"/>
        </w:rPr>
        <w:t>学生体检标准参照《普通高等学校招生体检工作指导意见》及相关补充规定执行。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3.</w:t>
      </w:r>
      <w:r>
        <w:rPr>
          <w:rFonts w:hint="default" w:ascii="仿宋_GB2312" w:hAnsi="DengXian" w:eastAsia="仿宋_GB2312" w:cs="仿宋_GB2312"/>
          <w:i w:val="0"/>
          <w:iCs w:val="0"/>
          <w:caps w:val="0"/>
          <w:color w:val="333333"/>
          <w:spacing w:val="0"/>
          <w:sz w:val="24"/>
          <w:szCs w:val="24"/>
          <w:bdr w:val="none" w:color="auto" w:sz="0" w:space="0"/>
          <w:shd w:val="clear" w:fill="FFFFFF"/>
        </w:rPr>
        <w:t>新生入校后，我校将核查其入学资格。凡不符合招收台湾高中毕业生录取条件或弄虚作假者，将取消其入学资格。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4.</w:t>
      </w:r>
      <w:r>
        <w:rPr>
          <w:rFonts w:hint="default" w:ascii="仿宋_GB2312" w:hAnsi="DengXian" w:eastAsia="仿宋_GB2312" w:cs="仿宋_GB2312"/>
          <w:i w:val="0"/>
          <w:iCs w:val="0"/>
          <w:caps w:val="0"/>
          <w:color w:val="333333"/>
          <w:spacing w:val="0"/>
          <w:sz w:val="24"/>
          <w:szCs w:val="24"/>
          <w:bdr w:val="none" w:color="auto" w:sz="0" w:space="0"/>
          <w:shd w:val="clear" w:fill="FFFFFF"/>
        </w:rPr>
        <w:t>在规定的年限内达到所在专业毕业要求者，颁发北京理工大学本科毕业证书；符合北京理工大学学位授予有关规定者，颁发普通高等教育本科毕业生学士学位证书。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3"/>
          <w:szCs w:val="13"/>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5.</w:t>
      </w:r>
      <w:r>
        <w:rPr>
          <w:rFonts w:hint="default" w:ascii="仿宋_GB2312" w:hAnsi="DengXian" w:eastAsia="仿宋_GB2312" w:cs="仿宋_GB2312"/>
          <w:i w:val="0"/>
          <w:iCs w:val="0"/>
          <w:caps w:val="0"/>
          <w:color w:val="333333"/>
          <w:spacing w:val="0"/>
          <w:sz w:val="24"/>
          <w:szCs w:val="24"/>
          <w:bdr w:val="none" w:color="auto" w:sz="0" w:space="0"/>
          <w:shd w:val="clear" w:fill="FFFFFF"/>
        </w:rPr>
        <w:t>台湾学生收费标准与内地普通本科学生一致。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4"/>
          <w:szCs w:val="24"/>
          <w:bdr w:val="none" w:color="auto" w:sz="0" w:space="0"/>
          <w:shd w:val="clear" w:fill="FFFFFF"/>
        </w:rPr>
        <w:t>    </w:t>
      </w:r>
      <w:r>
        <w:rPr>
          <w:rFonts w:hint="default" w:ascii="Times New Roman" w:hAnsi="Times New Roman" w:eastAsia="DengXian" w:cs="Times New Roman"/>
          <w:i w:val="0"/>
          <w:iCs w:val="0"/>
          <w:caps w:val="0"/>
          <w:color w:val="333333"/>
          <w:spacing w:val="0"/>
          <w:sz w:val="24"/>
          <w:szCs w:val="24"/>
          <w:bdr w:val="none" w:color="auto" w:sz="0" w:space="0"/>
          <w:shd w:val="clear" w:fill="FFFFFF"/>
          <w:lang w:val="en-US"/>
        </w:rPr>
        <w:t>6.</w:t>
      </w:r>
      <w:r>
        <w:rPr>
          <w:rFonts w:hint="default" w:ascii="仿宋_GB2312" w:hAnsi="DengXian" w:eastAsia="仿宋_GB2312" w:cs="仿宋_GB2312"/>
          <w:i w:val="0"/>
          <w:iCs w:val="0"/>
          <w:caps w:val="0"/>
          <w:color w:val="333333"/>
          <w:spacing w:val="0"/>
          <w:sz w:val="24"/>
          <w:szCs w:val="24"/>
          <w:bdr w:val="none" w:color="auto" w:sz="0" w:space="0"/>
          <w:shd w:val="clear" w:fill="FFFFFF"/>
        </w:rPr>
        <w:t>本简章</w:t>
      </w:r>
      <w:r>
        <w:rPr>
          <w:rFonts w:hint="default" w:ascii="仿宋_GB2312" w:hAnsi="DengXian" w:eastAsia="仿宋_GB2312" w:cs="仿宋_GB2312"/>
          <w:i w:val="0"/>
          <w:iCs w:val="0"/>
          <w:caps w:val="0"/>
          <w:color w:val="333333"/>
          <w:spacing w:val="0"/>
          <w:sz w:val="28"/>
          <w:szCs w:val="28"/>
          <w:bdr w:val="none" w:color="auto" w:sz="0" w:space="0"/>
          <w:shd w:val="clear" w:fill="FFFFFF"/>
        </w:rPr>
        <w:t>由北京理工大学招生办公室负责解释。若教育部等部门招生政策有变化，以最新政策为准。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5"/>
          <w:szCs w:val="15"/>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w:t>
      </w:r>
      <w:r>
        <w:rPr>
          <w:rFonts w:hint="eastAsia" w:ascii="SimHei" w:hAnsi="SimSun" w:eastAsia="SimHei" w:cs="SimHei"/>
          <w:i w:val="0"/>
          <w:iCs w:val="0"/>
          <w:caps w:val="0"/>
          <w:color w:val="333333"/>
          <w:spacing w:val="0"/>
          <w:sz w:val="28"/>
          <w:szCs w:val="28"/>
          <w:bdr w:val="none" w:color="auto" w:sz="0" w:space="0"/>
          <w:shd w:val="clear" w:fill="FFFFFF"/>
        </w:rPr>
        <w:t>八、联系方式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招生办公室咨询电话：</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+86-10-68913345</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节假日咨询邮箱：</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admission@bit.edu.cn</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本科招生网址：</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https://admission.bit.edu.cn</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    单位地址</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w:t>
      </w:r>
      <w:r>
        <w:rPr>
          <w:rFonts w:hint="default" w:ascii="仿宋_GB2312" w:hAnsi="DengXian" w:eastAsia="仿宋_GB2312" w:cs="仿宋_GB2312"/>
          <w:i w:val="0"/>
          <w:iCs w:val="0"/>
          <w:caps w:val="0"/>
          <w:color w:val="333333"/>
          <w:spacing w:val="0"/>
          <w:sz w:val="28"/>
          <w:szCs w:val="28"/>
          <w:bdr w:val="none" w:color="auto" w:sz="0" w:space="0"/>
          <w:shd w:val="clear" w:fill="FFFFFF"/>
        </w:rPr>
        <w:t>邮政区号：北京市海淀区中关村南大街</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5</w:t>
      </w:r>
      <w:r>
        <w:rPr>
          <w:rFonts w:hint="default" w:ascii="仿宋_GB2312" w:hAnsi="DengXian" w:eastAsia="仿宋_GB2312" w:cs="仿宋_GB2312"/>
          <w:i w:val="0"/>
          <w:iCs w:val="0"/>
          <w:caps w:val="0"/>
          <w:color w:val="333333"/>
          <w:spacing w:val="0"/>
          <w:sz w:val="28"/>
          <w:szCs w:val="28"/>
          <w:bdr w:val="none" w:color="auto" w:sz="0" w:space="0"/>
          <w:shd w:val="clear" w:fill="FFFFFF"/>
        </w:rPr>
        <w:t>号北京理工大学</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/100081</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5"/>
          <w:szCs w:val="15"/>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5"/>
          <w:szCs w:val="15"/>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both"/>
        <w:textAlignment w:val="auto"/>
        <w:rPr>
          <w:rFonts w:hint="eastAsia" w:ascii="Microsoft YaHei" w:hAnsi="Microsoft YaHei" w:eastAsia="Microsoft YaHei" w:cs="Microsoft YaHei"/>
          <w:i w:val="0"/>
          <w:iCs w:val="0"/>
          <w:caps w:val="0"/>
          <w:color w:val="333333"/>
          <w:spacing w:val="0"/>
          <w:sz w:val="15"/>
          <w:szCs w:val="15"/>
        </w:rPr>
      </w:pPr>
      <w:r>
        <w:rPr>
          <w:rFonts w:hint="eastAsia" w:ascii="Microsoft YaHei" w:hAnsi="Microsoft YaHei" w:eastAsia="Microsoft YaHei" w:cs="Microsoft YaHei"/>
          <w:i w:val="0"/>
          <w:iCs w:val="0"/>
          <w:caps w:val="0"/>
          <w:color w:val="333333"/>
          <w:spacing w:val="0"/>
          <w:sz w:val="15"/>
          <w:szCs w:val="15"/>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right"/>
        <w:textAlignment w:val="auto"/>
        <w:rPr>
          <w:rFonts w:hint="eastAsia" w:ascii="Microsoft YaHei" w:hAnsi="Microsoft YaHei" w:eastAsia="Microsoft YaHei" w:cs="Microsoft YaHei"/>
          <w:i w:val="0"/>
          <w:iCs w:val="0"/>
          <w:caps w:val="0"/>
          <w:color w:val="333333"/>
          <w:spacing w:val="0"/>
          <w:sz w:val="15"/>
          <w:szCs w:val="15"/>
        </w:rPr>
      </w:pPr>
      <w:r>
        <w:rPr>
          <w:rFonts w:hint="default" w:ascii="仿宋_GB2312" w:hAnsi="DengXian" w:eastAsia="仿宋_GB2312" w:cs="仿宋_GB2312"/>
          <w:i w:val="0"/>
          <w:iCs w:val="0"/>
          <w:caps w:val="0"/>
          <w:color w:val="333333"/>
          <w:spacing w:val="0"/>
          <w:sz w:val="28"/>
          <w:szCs w:val="28"/>
          <w:bdr w:val="none" w:color="auto" w:sz="0" w:space="0"/>
          <w:shd w:val="clear" w:fill="FFFFFF"/>
        </w:rPr>
        <w:t>北京理工大学招生办公室</w:t>
      </w:r>
      <w:r>
        <w:rPr>
          <w:rFonts w:hint="eastAsia" w:ascii="DengXian" w:hAnsi="DengXian" w:eastAsia="DengXian" w:cs="DengXian"/>
          <w:i w:val="0"/>
          <w:iCs w:val="0"/>
          <w:caps w:val="0"/>
          <w:color w:val="333333"/>
          <w:spacing w:val="0"/>
          <w:sz w:val="20"/>
          <w:szCs w:val="20"/>
          <w:bdr w:val="none" w:color="auto" w:sz="0" w:space="0"/>
          <w:shd w:val="clear" w:fill="FFFFFF"/>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ind w:left="0" w:right="0" w:firstLine="0"/>
        <w:jc w:val="right"/>
        <w:textAlignment w:val="auto"/>
        <w:rPr>
          <w:rFonts w:hint="eastAsia" w:ascii="Microsoft YaHei" w:hAnsi="Microsoft YaHei" w:eastAsia="Microsoft YaHei" w:cs="Microsoft YaHei"/>
          <w:i w:val="0"/>
          <w:iCs w:val="0"/>
          <w:caps w:val="0"/>
          <w:color w:val="333333"/>
          <w:spacing w:val="0"/>
          <w:sz w:val="15"/>
          <w:szCs w:val="15"/>
        </w:rPr>
      </w:pP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2024</w:t>
      </w:r>
      <w:r>
        <w:rPr>
          <w:rFonts w:hint="default" w:ascii="仿宋_GB2312" w:hAnsi="DengXian" w:eastAsia="仿宋_GB2312" w:cs="仿宋_GB2312"/>
          <w:i w:val="0"/>
          <w:iCs w:val="0"/>
          <w:caps w:val="0"/>
          <w:color w:val="333333"/>
          <w:spacing w:val="0"/>
          <w:sz w:val="28"/>
          <w:szCs w:val="28"/>
          <w:bdr w:val="none" w:color="auto" w:sz="0" w:space="0"/>
          <w:shd w:val="clear" w:fill="FFFFFF"/>
        </w:rPr>
        <w:t>年</w:t>
      </w:r>
      <w:r>
        <w:rPr>
          <w:rFonts w:hint="default" w:ascii="Times New Roman" w:hAnsi="Times New Roman" w:eastAsia="DengXian" w:cs="Times New Roman"/>
          <w:i w:val="0"/>
          <w:iCs w:val="0"/>
          <w:caps w:val="0"/>
          <w:color w:val="333333"/>
          <w:spacing w:val="0"/>
          <w:sz w:val="28"/>
          <w:szCs w:val="28"/>
          <w:bdr w:val="none" w:color="auto" w:sz="0" w:space="0"/>
          <w:shd w:val="clear" w:fill="FFFFFF"/>
          <w:lang w:val="en-US"/>
        </w:rPr>
        <w:t>12</w:t>
      </w:r>
      <w:r>
        <w:rPr>
          <w:rFonts w:hint="default" w:ascii="仿宋_GB2312" w:hAnsi="DengXian" w:eastAsia="仿宋_GB2312" w:cs="仿宋_GB2312"/>
          <w:i w:val="0"/>
          <w:iCs w:val="0"/>
          <w:caps w:val="0"/>
          <w:color w:val="333333"/>
          <w:spacing w:val="0"/>
          <w:sz w:val="28"/>
          <w:szCs w:val="28"/>
          <w:bdr w:val="none" w:color="auto" w:sz="0" w:space="0"/>
          <w:shd w:val="clear" w:fill="FFFFFF"/>
        </w:rPr>
        <w:t>月</w:t>
      </w:r>
    </w:p>
    <w:p>
      <w:pPr>
        <w:rPr>
          <w:rFonts w:hint="default" w:eastAsiaTheme="minorEastAsia"/>
          <w:lang w:val="en-US" w:eastAsia="zh-CN"/>
        </w:rPr>
      </w:pPr>
      <w:r>
        <w:rPr>
          <w:rFonts w:hint="eastAsia"/>
          <w:lang w:val="en-US" w:eastAsia="zh-CN"/>
        </w:rPr>
        <w:t>網址:</w:t>
      </w:r>
      <w:r>
        <w:rPr>
          <w:rFonts w:ascii="SimSun" w:hAnsi="SimSun" w:eastAsia="SimSun" w:cs="SimSun"/>
          <w:sz w:val="24"/>
          <w:szCs w:val="24"/>
        </w:rPr>
        <w:fldChar w:fldCharType="begin"/>
      </w:r>
      <w:r>
        <w:rPr>
          <w:rFonts w:ascii="SimSun" w:hAnsi="SimSun" w:eastAsia="SimSun" w:cs="SimSun"/>
          <w:sz w:val="24"/>
          <w:szCs w:val="24"/>
        </w:rPr>
        <w:instrText xml:space="preserve"> HYPERLINK "https://admission.bit.edu.cn/f/newsCenter/article/4a03b2222e1f40d29dc0b7d025bcc677" </w:instrText>
      </w:r>
      <w:r>
        <w:rPr>
          <w:rFonts w:ascii="SimSun" w:hAnsi="SimSun" w:eastAsia="SimSun" w:cs="SimSun"/>
          <w:sz w:val="24"/>
          <w:szCs w:val="24"/>
        </w:rPr>
        <w:fldChar w:fldCharType="separate"/>
      </w:r>
      <w:r>
        <w:rPr>
          <w:rStyle w:val="5"/>
          <w:rFonts w:ascii="SimSun" w:hAnsi="SimSun" w:eastAsia="SimSun" w:cs="SimSun"/>
          <w:sz w:val="24"/>
          <w:szCs w:val="24"/>
        </w:rPr>
        <w:t>北京理工大学2025年招收台湾高中毕业生简章--北京理工大学招生信息网</w:t>
      </w:r>
      <w:r>
        <w:rPr>
          <w:rFonts w:ascii="SimSun" w:hAnsi="SimSun" w:eastAsia="SimSun" w:cs="SimSun"/>
          <w:sz w:val="24"/>
          <w:szCs w:val="24"/>
        </w:rPr>
        <w:fldChar w:fldCharType="end"/>
      </w:r>
    </w:p>
    <w:sectPr>
      <w:pgSz w:w="11906" w:h="16838"/>
      <w:pgMar w:top="1440" w:right="866"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DengXian">
    <w:panose1 w:val="02010600030101010101"/>
    <w:charset w:val="86"/>
    <w:family w:val="auto"/>
    <w:pitch w:val="default"/>
    <w:sig w:usb0="A00002BF" w:usb1="38CF7CFA" w:usb2="00000016" w:usb3="00000000" w:csb0="0004000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6790610"/>
    <w:rsid w:val="367906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2024-12-23T11:53:00Z</dcterms:created>
  <dc:creator>Coco*☆사랑해요</dc:creator>
  <cp:lastModifiedBy>Coco*☆사랑해요</cp:lastModifiedBy>
  <dcterms:modified xsi:type="dcterms:W3CDTF">2024-12-23T12:01:13Z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D73F9F7B671E4646A3D51B25AA80462C_11</vt:lpwstr>
  </property>
</Properties>
</file>