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i w:val="0"/>
          <w:iCs w:val="0"/>
          <w:caps w:val="0"/>
          <w:color w:val="333333"/>
          <w:spacing w:val="0"/>
          <w:sz w:val="18"/>
          <w:szCs w:val="18"/>
        </w:rPr>
      </w:pPr>
      <w:r>
        <w:rPr>
          <w:rFonts w:ascii="Arial" w:hAnsi="Arial" w:eastAsia="SimSun" w:cs="Arial"/>
          <w:i w:val="0"/>
          <w:iCs w:val="0"/>
          <w:caps w:val="0"/>
          <w:color w:val="323232"/>
          <w:spacing w:val="0"/>
          <w:sz w:val="26"/>
          <w:szCs w:val="26"/>
          <w:shd w:val="clear" w:fill="FAFAFA"/>
        </w:rPr>
        <w:t>中华女子学院2024年依据学测成绩招收台湾地区高中毕业生简章</w:t>
      </w:r>
    </w:p>
    <w:p>
      <w:r>
        <w:drawing>
          <wp:inline distT="0" distB="0" distL="114300" distR="114300">
            <wp:extent cx="5314950" cy="2286000"/>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4"/>
                    <a:stretch>
                      <a:fillRect/>
                    </a:stretch>
                  </pic:blipFill>
                  <pic:spPr>
                    <a:xfrm>
                      <a:off x="0" y="0"/>
                      <a:ext cx="5314950" cy="2286000"/>
                    </a:xfrm>
                    <a:prstGeom prst="rect">
                      <a:avLst/>
                    </a:prstGeom>
                    <a:noFill/>
                    <a:ln>
                      <a:noFill/>
                    </a:ln>
                  </pic:spPr>
                </pic:pic>
              </a:graphicData>
            </a:graphic>
          </wp:inline>
        </w:drawing>
      </w:r>
    </w:p>
    <w:p>
      <w:pPr>
        <w:rPr>
          <w:rFonts w:hint="default"/>
          <w:lang w:val="en-US" w:eastAsia="zh-CN"/>
        </w:rPr>
      </w:pPr>
      <w:r>
        <w:rPr>
          <w:rFonts w:hint="default"/>
          <w:lang w:val="en-US" w:eastAsia="zh-CN"/>
        </w:rPr>
        <w:t>三、 报名条件</w:t>
      </w:r>
    </w:p>
    <w:p>
      <w:pPr>
        <w:rPr>
          <w:rFonts w:hint="default"/>
          <w:lang w:val="en-US" w:eastAsia="zh-CN"/>
        </w:rPr>
      </w:pPr>
    </w:p>
    <w:p>
      <w:pPr>
        <w:rPr>
          <w:rFonts w:hint="default"/>
          <w:lang w:val="en-US" w:eastAsia="zh-CN"/>
        </w:rPr>
      </w:pPr>
      <w:r>
        <w:rPr>
          <w:rFonts w:hint="default"/>
          <w:lang w:val="en-US" w:eastAsia="zh-CN"/>
        </w:rPr>
        <w:t>1. 具有台湾居民居住证或《台湾居民往来大陆通行证》及在台湾居住的有效身份证明，考生所持证件须与考生本人信息一致，且在有效期内。《台湾居民来往大陆通行证》正在办理中的，考生须在2024年5月1日前上传至系统，逾期不再受理。</w:t>
      </w:r>
    </w:p>
    <w:p>
      <w:pPr>
        <w:rPr>
          <w:rFonts w:hint="default"/>
          <w:lang w:val="en-US" w:eastAsia="zh-CN"/>
        </w:rPr>
      </w:pPr>
    </w:p>
    <w:p>
      <w:pPr>
        <w:rPr>
          <w:rFonts w:hint="default"/>
          <w:lang w:val="en-US" w:eastAsia="zh-CN"/>
        </w:rPr>
      </w:pPr>
      <w:r>
        <w:rPr>
          <w:rFonts w:hint="default"/>
          <w:lang w:val="en-US" w:eastAsia="zh-CN"/>
        </w:rPr>
        <w:t>2. 参加当年学测且在语文、数学、英文考试科目中任意一科成绩达到均标级以上的台湾高中毕业生。</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四、 报名及注意事项</w:t>
      </w:r>
    </w:p>
    <w:p>
      <w:pPr>
        <w:rPr>
          <w:rFonts w:hint="default"/>
          <w:lang w:val="en-US" w:eastAsia="zh-CN"/>
        </w:rPr>
      </w:pPr>
    </w:p>
    <w:p>
      <w:pPr>
        <w:rPr>
          <w:rFonts w:hint="default"/>
          <w:lang w:val="en-US" w:eastAsia="zh-CN"/>
        </w:rPr>
      </w:pPr>
      <w:r>
        <w:rPr>
          <w:rFonts w:hint="default"/>
          <w:lang w:val="en-US" w:eastAsia="zh-CN"/>
        </w:rPr>
        <w:t>1．报名时间：2024年3月1日至31日。</w:t>
      </w:r>
    </w:p>
    <w:p>
      <w:pPr>
        <w:rPr>
          <w:rFonts w:hint="default"/>
          <w:lang w:val="en-US" w:eastAsia="zh-CN"/>
        </w:rPr>
      </w:pPr>
    </w:p>
    <w:p>
      <w:pPr>
        <w:rPr>
          <w:rFonts w:hint="default"/>
          <w:lang w:val="en-US" w:eastAsia="zh-CN"/>
        </w:rPr>
      </w:pPr>
      <w:r>
        <w:rPr>
          <w:rFonts w:hint="default"/>
          <w:lang w:val="en-US" w:eastAsia="zh-CN"/>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rPr>
          <w:rFonts w:hint="default"/>
          <w:lang w:val="en-US" w:eastAsia="zh-CN"/>
        </w:rPr>
      </w:pPr>
    </w:p>
    <w:p>
      <w:pPr>
        <w:rPr>
          <w:rFonts w:hint="default"/>
          <w:lang w:val="en-US" w:eastAsia="zh-CN"/>
        </w:rPr>
      </w:pPr>
      <w:r>
        <w:rPr>
          <w:rFonts w:hint="default"/>
          <w:lang w:val="en-US" w:eastAsia="zh-CN"/>
        </w:rPr>
        <w:t>3.报名考生如需面试，将另行通知本人。</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注：</w:t>
      </w:r>
    </w:p>
    <w:p>
      <w:pPr>
        <w:rPr>
          <w:rFonts w:hint="default"/>
          <w:lang w:val="en-US" w:eastAsia="zh-CN"/>
        </w:rPr>
      </w:pPr>
    </w:p>
    <w:p>
      <w:pPr>
        <w:rPr>
          <w:rFonts w:hint="default"/>
          <w:lang w:val="en-US" w:eastAsia="zh-CN"/>
        </w:rPr>
      </w:pPr>
      <w:r>
        <w:rPr>
          <w:rFonts w:hint="default"/>
          <w:lang w:val="en-US" w:eastAsia="zh-CN"/>
        </w:rPr>
        <w:t>1．考生应准确填写个人网上报名信息并提供真实材料。</w:t>
      </w:r>
    </w:p>
    <w:p>
      <w:pPr>
        <w:rPr>
          <w:rFonts w:hint="default"/>
          <w:lang w:val="en-US" w:eastAsia="zh-CN"/>
        </w:rPr>
      </w:pPr>
      <w:bookmarkStart w:id="0" w:name="_GoBack"/>
      <w:bookmarkEnd w:id="0"/>
    </w:p>
    <w:p>
      <w:pPr>
        <w:rPr>
          <w:rFonts w:hint="default"/>
          <w:lang w:val="en-US" w:eastAsia="zh-CN"/>
        </w:rPr>
      </w:pPr>
      <w:r>
        <w:rPr>
          <w:rFonts w:hint="default"/>
          <w:lang w:val="en-US" w:eastAsia="zh-CN"/>
        </w:rPr>
        <w:t>2. 考生因不符合报考条件及相关要求、填报信息错误或填报虚假信息造成的一切后果，由考生本人承担。</w:t>
      </w:r>
    </w:p>
    <w:p>
      <w:pPr>
        <w:rPr>
          <w:rFonts w:hint="default"/>
          <w:lang w:val="en-US" w:eastAsia="zh-CN"/>
        </w:rPr>
      </w:pPr>
    </w:p>
    <w:p>
      <w:pPr>
        <w:rPr>
          <w:rFonts w:hint="default"/>
          <w:lang w:val="en-US" w:eastAsia="zh-CN"/>
        </w:rPr>
      </w:pPr>
      <w:r>
        <w:rPr>
          <w:rFonts w:hint="default"/>
          <w:lang w:val="en-US" w:eastAsia="zh-CN"/>
        </w:rPr>
        <w:t>3．报名系统工作安排如有变动，以报名系统公告为准。</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五、 审核录取</w:t>
      </w:r>
    </w:p>
    <w:p>
      <w:pPr>
        <w:rPr>
          <w:rFonts w:hint="default"/>
          <w:lang w:val="en-US" w:eastAsia="zh-CN"/>
        </w:rPr>
      </w:pPr>
    </w:p>
    <w:p>
      <w:pPr>
        <w:rPr>
          <w:rFonts w:hint="default"/>
          <w:lang w:val="en-US" w:eastAsia="zh-CN"/>
        </w:rPr>
      </w:pPr>
      <w:r>
        <w:rPr>
          <w:rFonts w:hint="default"/>
          <w:lang w:val="en-US" w:eastAsia="zh-CN"/>
        </w:rPr>
        <w:t>1. 审核时间：2024年4月1日至5月14日。</w:t>
      </w:r>
    </w:p>
    <w:p>
      <w:pPr>
        <w:rPr>
          <w:rFonts w:hint="default"/>
          <w:lang w:val="en-US" w:eastAsia="zh-CN"/>
        </w:rPr>
      </w:pPr>
    </w:p>
    <w:p>
      <w:pPr>
        <w:rPr>
          <w:rFonts w:hint="default"/>
          <w:lang w:val="en-US" w:eastAsia="zh-CN"/>
        </w:rPr>
      </w:pPr>
      <w:r>
        <w:rPr>
          <w:rFonts w:hint="default"/>
          <w:lang w:val="en-US" w:eastAsia="zh-CN"/>
        </w:rPr>
        <w:t>2. 学校根据考生学测成绩、高中成绩、报名材料、面试（如需要）等进行综合评定，择优录取。</w:t>
      </w:r>
    </w:p>
    <w:p>
      <w:pPr>
        <w:rPr>
          <w:rFonts w:hint="default"/>
          <w:lang w:val="en-US" w:eastAsia="zh-CN"/>
        </w:rPr>
      </w:pPr>
    </w:p>
    <w:p>
      <w:pPr>
        <w:rPr>
          <w:rFonts w:hint="default"/>
          <w:lang w:val="en-US" w:eastAsia="zh-CN"/>
        </w:rPr>
      </w:pPr>
      <w:r>
        <w:rPr>
          <w:rFonts w:hint="default"/>
          <w:lang w:val="en-US" w:eastAsia="zh-CN"/>
        </w:rPr>
        <w:t>3. 拟录取名单将于报名系统中统一公布，考生须于5月15日至19日期间登陆系统查询确认，逾期未确认的考生视为放弃录取资格。</w:t>
      </w:r>
    </w:p>
    <w:p>
      <w:pPr>
        <w:rPr>
          <w:rFonts w:hint="default"/>
          <w:lang w:val="en-US" w:eastAsia="zh-CN"/>
        </w:rPr>
      </w:pPr>
    </w:p>
    <w:p>
      <w:pPr>
        <w:rPr>
          <w:rFonts w:hint="default"/>
          <w:lang w:val="en-US" w:eastAsia="zh-CN"/>
        </w:rPr>
      </w:pPr>
      <w:r>
        <w:rPr>
          <w:rFonts w:hint="default"/>
          <w:lang w:val="en-US" w:eastAsia="zh-CN"/>
        </w:rPr>
        <w:t>4.考生确认录取后，我校于2024年7月发放录取通知书。</w:t>
      </w:r>
    </w:p>
    <w:p>
      <w:pPr>
        <w:rPr>
          <w:rFonts w:hint="default"/>
          <w:lang w:val="en-US" w:eastAsia="zh-CN"/>
        </w:rPr>
      </w:pPr>
    </w:p>
    <w:p>
      <w:pPr>
        <w:rPr>
          <w:rFonts w:hint="default"/>
          <w:lang w:val="en-US" w:eastAsia="zh-CN"/>
        </w:rPr>
      </w:pPr>
      <w:r>
        <w:rPr>
          <w:rFonts w:hint="default"/>
          <w:lang w:val="en-US" w:eastAsia="zh-CN"/>
        </w:rPr>
        <w:t>5. 如学校需征集志愿，相应时间安排以报名系统规定为准。</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六、 其他</w:t>
      </w:r>
    </w:p>
    <w:p>
      <w:pPr>
        <w:rPr>
          <w:rFonts w:hint="default"/>
          <w:lang w:val="en-US" w:eastAsia="zh-CN"/>
        </w:rPr>
      </w:pPr>
    </w:p>
    <w:p>
      <w:pPr>
        <w:rPr>
          <w:rFonts w:hint="default"/>
          <w:lang w:val="en-US" w:eastAsia="zh-CN"/>
        </w:rPr>
      </w:pPr>
      <w:r>
        <w:rPr>
          <w:rFonts w:hint="default"/>
          <w:lang w:val="en-US" w:eastAsia="zh-CN"/>
        </w:rPr>
        <w:t>1.新生持《录取通知书》，按学校规定的时间及相关要求办理报到等手续。</w:t>
      </w:r>
    </w:p>
    <w:p>
      <w:pPr>
        <w:rPr>
          <w:rFonts w:hint="default"/>
          <w:lang w:val="en-US" w:eastAsia="zh-CN"/>
        </w:rPr>
      </w:pPr>
    </w:p>
    <w:p>
      <w:pPr>
        <w:rPr>
          <w:rFonts w:hint="default"/>
          <w:lang w:val="en-US" w:eastAsia="zh-CN"/>
        </w:rPr>
      </w:pPr>
      <w:r>
        <w:rPr>
          <w:rFonts w:hint="default"/>
          <w:lang w:val="en-US" w:eastAsia="zh-CN"/>
        </w:rPr>
        <w:t>2.新生入学后，学校将复查其入学资格，并进行身体检查。凡不符合2024年依据学测成绩招收台湾高中毕业生招生条件或不符合入学体检要求者，取消入学资格。</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七、 联系方式</w:t>
      </w:r>
    </w:p>
    <w:p>
      <w:pPr>
        <w:rPr>
          <w:rFonts w:hint="default"/>
          <w:lang w:val="en-US" w:eastAsia="zh-CN"/>
        </w:rPr>
      </w:pPr>
    </w:p>
    <w:p>
      <w:pPr>
        <w:rPr>
          <w:rFonts w:hint="default"/>
          <w:lang w:val="en-US" w:eastAsia="zh-CN"/>
        </w:rPr>
      </w:pPr>
      <w:r>
        <w:rPr>
          <w:rFonts w:hint="default"/>
          <w:lang w:val="en-US" w:eastAsia="zh-CN"/>
        </w:rPr>
        <w:t>中华女子学院交流合作处</w:t>
      </w:r>
    </w:p>
    <w:p>
      <w:pPr>
        <w:rPr>
          <w:rFonts w:hint="default"/>
          <w:lang w:val="en-US" w:eastAsia="zh-CN"/>
        </w:rPr>
      </w:pPr>
    </w:p>
    <w:p>
      <w:pPr>
        <w:rPr>
          <w:rFonts w:hint="default"/>
          <w:lang w:val="en-US" w:eastAsia="zh-CN"/>
        </w:rPr>
      </w:pPr>
      <w:r>
        <w:rPr>
          <w:rFonts w:hint="default"/>
          <w:lang w:val="en-US" w:eastAsia="zh-CN"/>
        </w:rPr>
        <w:t>电话：+86-10-84659428</w:t>
      </w:r>
    </w:p>
    <w:p>
      <w:pPr>
        <w:rPr>
          <w:rFonts w:hint="default"/>
          <w:lang w:val="en-US" w:eastAsia="zh-CN"/>
        </w:rPr>
      </w:pPr>
    </w:p>
    <w:p>
      <w:pPr>
        <w:rPr>
          <w:rFonts w:hint="default"/>
          <w:lang w:val="en-US" w:eastAsia="zh-CN"/>
        </w:rPr>
      </w:pPr>
      <w:r>
        <w:rPr>
          <w:rFonts w:hint="default"/>
          <w:lang w:val="en-US" w:eastAsia="zh-CN"/>
        </w:rPr>
        <w:t>邮箱：yinl@cwu.edu.cn</w:t>
      </w:r>
    </w:p>
    <w:p>
      <w:pPr>
        <w:rPr>
          <w:rFonts w:hint="default"/>
          <w:lang w:val="en-US" w:eastAsia="zh-CN"/>
        </w:rPr>
      </w:pPr>
    </w:p>
    <w:p>
      <w:pPr>
        <w:rPr>
          <w:rFonts w:hint="default"/>
          <w:lang w:val="en-US" w:eastAsia="zh-CN"/>
        </w:rPr>
      </w:pPr>
      <w:r>
        <w:rPr>
          <w:rFonts w:hint="default"/>
          <w:lang w:val="en-US" w:eastAsia="zh-CN"/>
        </w:rPr>
        <w:t xml:space="preserve">有关专业介绍等相关信息请见我校招生信息网，网址: </w:t>
      </w:r>
      <w:r>
        <w:rPr>
          <w:rFonts w:hint="default"/>
          <w:lang w:val="en-US" w:eastAsia="zh-CN"/>
        </w:rPr>
        <w:fldChar w:fldCharType="begin"/>
      </w:r>
      <w:r>
        <w:rPr>
          <w:rFonts w:hint="default"/>
          <w:lang w:val="en-US" w:eastAsia="zh-CN"/>
        </w:rPr>
        <w:instrText xml:space="preserve"> HYPERLINK "http://zhaosheng.cwu.edu.cn" </w:instrText>
      </w:r>
      <w:r>
        <w:rPr>
          <w:rFonts w:hint="default"/>
          <w:lang w:val="en-US" w:eastAsia="zh-CN"/>
        </w:rPr>
        <w:fldChar w:fldCharType="separate"/>
      </w:r>
      <w:r>
        <w:rPr>
          <w:rStyle w:val="8"/>
          <w:rFonts w:hint="default"/>
          <w:lang w:val="en-US" w:eastAsia="zh-CN"/>
        </w:rPr>
        <w:t>http://zhaosheng.cwu.edu.cn</w:t>
      </w:r>
      <w:r>
        <w:rPr>
          <w:rFonts w:hint="default"/>
          <w:lang w:val="en-US" w:eastAsia="zh-CN"/>
        </w:rPr>
        <w:fldChar w:fldCharType="end"/>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网址：https://zhaosheng.cwu.edu.cn/openinfo?id=915151</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C800AD2"/>
    <w:rsid w:val="28FD0FCB"/>
    <w:rsid w:val="2FEF2B33"/>
    <w:rsid w:val="571A05BC"/>
    <w:rsid w:val="59134328"/>
    <w:rsid w:val="62D52D32"/>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AA82D17668DB48B38FBE65A3FAFE94FD_13</vt:lpwstr>
  </property>
</Properties>
</file>