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F36" w:rsidRDefault="00BE2F36" w:rsidP="00BE2F36">
      <w:pPr>
        <w:pStyle w:val="3"/>
        <w:shd w:val="clear" w:color="auto" w:fill="FFFFFF"/>
        <w:spacing w:before="0" w:after="150"/>
        <w:jc w:val="center"/>
        <w:rPr>
          <w:rFonts w:ascii="微软雅黑" w:eastAsia="微软雅黑" w:hAnsi="微软雅黑"/>
          <w:b w:val="0"/>
          <w:bCs w:val="0"/>
          <w:color w:val="333333"/>
          <w:sz w:val="33"/>
          <w:szCs w:val="33"/>
        </w:rPr>
      </w:pPr>
      <w:r>
        <w:rPr>
          <w:rFonts w:ascii="微软雅黑" w:eastAsia="微软雅黑" w:hAnsi="微软雅黑" w:hint="eastAsia"/>
          <w:b w:val="0"/>
          <w:bCs w:val="0"/>
          <w:color w:val="333333"/>
          <w:sz w:val="33"/>
          <w:szCs w:val="33"/>
        </w:rPr>
        <w:t>南京信息工程大学2024年</w:t>
      </w:r>
      <w:proofErr w:type="gramStart"/>
      <w:r>
        <w:rPr>
          <w:rFonts w:ascii="微软雅黑" w:eastAsia="微软雅黑" w:hAnsi="微软雅黑" w:hint="eastAsia"/>
          <w:b w:val="0"/>
          <w:bCs w:val="0"/>
          <w:color w:val="333333"/>
          <w:sz w:val="33"/>
          <w:szCs w:val="33"/>
        </w:rPr>
        <w:t>依据学测成绩</w:t>
      </w:r>
      <w:proofErr w:type="gramEnd"/>
      <w:r>
        <w:rPr>
          <w:rFonts w:ascii="微软雅黑" w:eastAsia="微软雅黑" w:hAnsi="微软雅黑" w:hint="eastAsia"/>
          <w:b w:val="0"/>
          <w:bCs w:val="0"/>
          <w:color w:val="333333"/>
          <w:sz w:val="33"/>
          <w:szCs w:val="33"/>
        </w:rPr>
        <w:t>招收台湾高中毕业生简章</w:t>
      </w:r>
    </w:p>
    <w:p w:rsidR="00BE2F36" w:rsidRDefault="00BE2F36" w:rsidP="00BE2F36">
      <w:pPr>
        <w:rPr>
          <w:rFonts w:hint="eastAsia"/>
        </w:rPr>
      </w:pPr>
      <w:r>
        <w:rPr>
          <w:rFonts w:hint="eastAsia"/>
        </w:rPr>
        <w:t>二、招生计划与专业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招生计划：</w:t>
      </w:r>
      <w:r>
        <w:rPr>
          <w:rFonts w:hint="eastAsia"/>
        </w:rPr>
        <w:t>10</w:t>
      </w:r>
      <w:r>
        <w:rPr>
          <w:rFonts w:hint="eastAsia"/>
        </w:rPr>
        <w:t>人，最终录取人数视报考和测试情况而定。</w:t>
      </w:r>
    </w:p>
    <w:p w:rsidR="00BE2F36" w:rsidRDefault="00BE2F36" w:rsidP="00BE2F36"/>
    <w:p w:rsidR="00154481" w:rsidRDefault="00BE2F36" w:rsidP="00BE2F36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招生专业：考生可以在专业目录中选择</w:t>
      </w:r>
      <w:r>
        <w:rPr>
          <w:rFonts w:hint="eastAsia"/>
        </w:rPr>
        <w:t>6</w:t>
      </w:r>
      <w:r>
        <w:rPr>
          <w:rFonts w:hint="eastAsia"/>
        </w:rPr>
        <w:t>个专业（类）作为志愿，并选择是否服从专业调剂。考生可在报名截止前修改志愿，逾期不得修改。</w:t>
      </w:r>
    </w:p>
    <w:p w:rsidR="00BE2F36" w:rsidRDefault="00BE2F36" w:rsidP="00BE2F36">
      <w:pPr>
        <w:rPr>
          <w:rFonts w:hint="eastAsia"/>
        </w:rPr>
      </w:pPr>
      <w:r>
        <w:rPr>
          <w:rFonts w:hint="eastAsia"/>
        </w:rPr>
        <w:t>三、报名资格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．持有《台湾居民居住证》或《台湾居民来往大陆通行证》、以及在台湾居住的有效身份证明。考生所持证件须与考生本人信息一致，且在有效期之内。《台湾居民来往大陆通行证》正在办理中的，考生须在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日前上传至系统，逾期不再受理。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参加</w:t>
      </w:r>
      <w:r>
        <w:rPr>
          <w:rFonts w:hint="eastAsia"/>
        </w:rPr>
        <w:t>2024</w:t>
      </w:r>
      <w:r>
        <w:rPr>
          <w:rFonts w:hint="eastAsia"/>
        </w:rPr>
        <w:t>年台湾</w:t>
      </w:r>
      <w:proofErr w:type="gramStart"/>
      <w:r>
        <w:rPr>
          <w:rFonts w:hint="eastAsia"/>
        </w:rPr>
        <w:t>地区学测考试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学测成绩</w:t>
      </w:r>
      <w:proofErr w:type="gramEnd"/>
      <w:r>
        <w:rPr>
          <w:rFonts w:hint="eastAsia"/>
        </w:rPr>
        <w:t>在</w:t>
      </w:r>
      <w:bookmarkStart w:id="0" w:name="_GoBack"/>
      <w:r>
        <w:rPr>
          <w:rFonts w:hint="eastAsia"/>
        </w:rPr>
        <w:t>语文、数学、英文考试科目中任意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科达到均标级以上</w:t>
      </w:r>
      <w:bookmarkEnd w:id="0"/>
      <w:r>
        <w:rPr>
          <w:rFonts w:hint="eastAsia"/>
        </w:rPr>
        <w:t>的台湾高中毕业生。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>四、报名时间及方式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报名时间：</w:t>
      </w:r>
      <w:r>
        <w:rPr>
          <w:rFonts w:hint="eastAsia"/>
        </w:rPr>
        <w:t>2024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日至</w:t>
      </w:r>
      <w:r>
        <w:rPr>
          <w:rFonts w:hint="eastAsia"/>
        </w:rPr>
        <w:t>31</w:t>
      </w:r>
      <w:r>
        <w:rPr>
          <w:rFonts w:hint="eastAsia"/>
        </w:rPr>
        <w:t>日。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报名方式：考生登录祖国大陆普通高校依据台湾</w:t>
      </w:r>
      <w:proofErr w:type="gramStart"/>
      <w:r>
        <w:rPr>
          <w:rFonts w:hint="eastAsia"/>
        </w:rPr>
        <w:t>地区学测成绩</w:t>
      </w:r>
      <w:proofErr w:type="gramEnd"/>
      <w:r>
        <w:rPr>
          <w:rFonts w:hint="eastAsia"/>
        </w:rPr>
        <w:t>招收台湾高中毕业生系统（网址：</w:t>
      </w:r>
      <w:r>
        <w:rPr>
          <w:rFonts w:hint="eastAsia"/>
        </w:rPr>
        <w:t>https://www.gatzs.com.cn/z/tw/</w:t>
      </w:r>
      <w:r>
        <w:rPr>
          <w:rFonts w:hint="eastAsia"/>
        </w:rPr>
        <w:t>）进行报名。考生须按照要求输入个人信息，上</w:t>
      </w:r>
      <w:proofErr w:type="gramStart"/>
      <w:r>
        <w:rPr>
          <w:rFonts w:hint="eastAsia"/>
        </w:rPr>
        <w:t>传个人</w:t>
      </w:r>
      <w:proofErr w:type="gramEnd"/>
      <w:r>
        <w:rPr>
          <w:rFonts w:hint="eastAsia"/>
        </w:rPr>
        <w:t>证件、电子照片、</w:t>
      </w:r>
      <w:proofErr w:type="gramStart"/>
      <w:r>
        <w:rPr>
          <w:rFonts w:hint="eastAsia"/>
        </w:rPr>
        <w:t>学测成绩</w:t>
      </w:r>
      <w:proofErr w:type="gramEnd"/>
      <w:r>
        <w:rPr>
          <w:rFonts w:hint="eastAsia"/>
        </w:rPr>
        <w:t>、考生诚信承诺书等基本材料，提交成绩查验授权书及报考我校要求的其他材料。报名截止前，考生可修改基本材料和其他材料。报名截止后，考生原则上不可修改基本材料。考生应准确填写个人网上报名信息并提供真实材料。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>五、选拔及录取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初审：学校在</w:t>
      </w:r>
      <w:r>
        <w:rPr>
          <w:rFonts w:hint="eastAsia"/>
        </w:rPr>
        <w:t>2024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日开始审核考生的申请材料，</w:t>
      </w:r>
      <w:proofErr w:type="gramStart"/>
      <w:r>
        <w:rPr>
          <w:rFonts w:hint="eastAsia"/>
        </w:rPr>
        <w:t>以学测成绩</w:t>
      </w:r>
      <w:proofErr w:type="gramEnd"/>
      <w:r>
        <w:rPr>
          <w:rFonts w:hint="eastAsia"/>
        </w:rPr>
        <w:t>为主要依据择优确定面试入围名单。申请材料不全者，审核不予通过。考生应及时登录系统查看审核结果。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面试：学校定于</w:t>
      </w:r>
      <w:r>
        <w:rPr>
          <w:rFonts w:hint="eastAsia"/>
        </w:rPr>
        <w:t>2024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月下旬举行线上远程面试，具体面试安排另行通知。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录取：学校根据</w:t>
      </w:r>
      <w:proofErr w:type="gramStart"/>
      <w:r>
        <w:rPr>
          <w:rFonts w:hint="eastAsia"/>
        </w:rPr>
        <w:t>考生学测成绩</w:t>
      </w:r>
      <w:proofErr w:type="gramEnd"/>
      <w:r>
        <w:rPr>
          <w:rFonts w:hint="eastAsia"/>
        </w:rPr>
        <w:t>和面试成绩等综合评定，择优录取。考生须于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日至</w:t>
      </w:r>
      <w:r>
        <w:rPr>
          <w:rFonts w:hint="eastAsia"/>
        </w:rPr>
        <w:t>19</w:t>
      </w:r>
      <w:r>
        <w:rPr>
          <w:rFonts w:hint="eastAsia"/>
        </w:rPr>
        <w:t>日期间登录系统查询本人录取情况，进行录取确认。逾期未确认的考生视为放弃录取资格，且不得参加征集志愿报名。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 xml:space="preserve">4. </w:t>
      </w:r>
      <w:r>
        <w:rPr>
          <w:rFonts w:hint="eastAsia"/>
        </w:rPr>
        <w:t>征集志愿安排：学校将根据录取确认情况，确定是否通过征集志愿进行补录。具体安排以届时系统公布信息为准。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>六、入学及管理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学校将于</w:t>
      </w:r>
      <w:r>
        <w:rPr>
          <w:rFonts w:hint="eastAsia"/>
        </w:rPr>
        <w:t>2024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月发出正式录取通知书。考生持录取通知书按规定时间及相关要求办理报到等手续。学生入学注册时，应缴纳学费及住宿费，收费标准与祖国大陆同校同专业学生相同。其中，住宿费为每学年人民币</w:t>
      </w:r>
      <w:r>
        <w:rPr>
          <w:rFonts w:hint="eastAsia"/>
        </w:rPr>
        <w:t>800</w:t>
      </w:r>
      <w:r>
        <w:rPr>
          <w:rFonts w:hint="eastAsia"/>
        </w:rPr>
        <w:t>元至</w:t>
      </w:r>
      <w:r>
        <w:rPr>
          <w:rFonts w:hint="eastAsia"/>
        </w:rPr>
        <w:t>1500</w:t>
      </w:r>
      <w:r>
        <w:rPr>
          <w:rFonts w:hint="eastAsia"/>
        </w:rPr>
        <w:t>元。新生入学后，根据学校安排进行身体检查，不符合要求的，取消其入学资格；仅专业受限者，可以</w:t>
      </w:r>
      <w:proofErr w:type="gramStart"/>
      <w:r>
        <w:rPr>
          <w:rFonts w:hint="eastAsia"/>
        </w:rPr>
        <w:t>商转其他</w:t>
      </w:r>
      <w:proofErr w:type="gramEnd"/>
      <w:r>
        <w:rPr>
          <w:rFonts w:hint="eastAsia"/>
        </w:rPr>
        <w:t>不受限专业。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学生在校期间，按教育部及学校有关规定管理。品学兼优的学生可以申请由学校或学院设立的各类奖学金、国家和江苏省台湾学生专项奖学金。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除本简章外，学校还通过联招考试招收台湾高中毕业生。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>七、监督管理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>我校招收台湾高中毕业生工作由学校纪检监察部门实施监督，并主动接受社会各界监督。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>八、联系方式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>学校全称：南京信息工程大学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>学校地址：江苏省南京市宁六路</w:t>
      </w:r>
      <w:r>
        <w:rPr>
          <w:rFonts w:hint="eastAsia"/>
        </w:rPr>
        <w:t>219</w:t>
      </w:r>
      <w:r>
        <w:rPr>
          <w:rFonts w:hint="eastAsia"/>
        </w:rPr>
        <w:t>号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>咨询电话：</w:t>
      </w:r>
      <w:r>
        <w:rPr>
          <w:rFonts w:hint="eastAsia"/>
        </w:rPr>
        <w:t>86-25-58235179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>电子邮件：</w:t>
      </w:r>
      <w:r>
        <w:rPr>
          <w:rFonts w:hint="eastAsia"/>
        </w:rPr>
        <w:t>hmt@nuist.edu.cn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>招生网址：</w:t>
      </w:r>
      <w:r>
        <w:rPr>
          <w:rFonts w:hint="eastAsia"/>
        </w:rPr>
        <w:t>http://zs.nuist.edu.cn/</w:t>
      </w:r>
    </w:p>
    <w:p w:rsidR="00BE2F36" w:rsidRDefault="00BE2F36" w:rsidP="00BE2F36"/>
    <w:p w:rsidR="00BE2F36" w:rsidRDefault="00BE2F36" w:rsidP="00BE2F36">
      <w:pPr>
        <w:rPr>
          <w:rFonts w:hint="eastAsia"/>
        </w:rPr>
      </w:pPr>
      <w:r>
        <w:rPr>
          <w:rFonts w:hint="eastAsia"/>
        </w:rPr>
        <w:t>九、本简章由南京信息工程大学港澳台事务办公室负责解释。</w:t>
      </w:r>
    </w:p>
    <w:p w:rsidR="00BE2F36" w:rsidRDefault="00BE2F36" w:rsidP="00BE2F36">
      <w:pPr>
        <w:rPr>
          <w:rFonts w:hint="eastAsia"/>
        </w:rPr>
      </w:pPr>
    </w:p>
    <w:p w:rsidR="00BE2F36" w:rsidRPr="00BE2F36" w:rsidRDefault="00BE2F36" w:rsidP="00BE2F36">
      <w:r>
        <w:rPr>
          <w:rFonts w:hint="eastAsia"/>
        </w:rPr>
        <w:t>网址：</w:t>
      </w:r>
      <w:r w:rsidRPr="00BE2F36">
        <w:t>https://zs.nuist.edu.cn/info/1006/2765.htm</w:t>
      </w:r>
    </w:p>
    <w:sectPr w:rsidR="00BE2F36" w:rsidRPr="00BE2F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9F1"/>
    <w:rsid w:val="00154481"/>
    <w:rsid w:val="004E12B3"/>
    <w:rsid w:val="005D2A59"/>
    <w:rsid w:val="00BE2F36"/>
    <w:rsid w:val="00C50901"/>
    <w:rsid w:val="00CE29F1"/>
    <w:rsid w:val="00DD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E29F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E2F3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E29F1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Balloon Text"/>
    <w:basedOn w:val="a"/>
    <w:link w:val="Char"/>
    <w:uiPriority w:val="99"/>
    <w:semiHidden/>
    <w:unhideWhenUsed/>
    <w:rsid w:val="00CE29F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E29F1"/>
    <w:rPr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CE29F1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CE29F1"/>
  </w:style>
  <w:style w:type="character" w:customStyle="1" w:styleId="3Char">
    <w:name w:val="标题 3 Char"/>
    <w:basedOn w:val="a0"/>
    <w:link w:val="3"/>
    <w:uiPriority w:val="9"/>
    <w:semiHidden/>
    <w:rsid w:val="00BE2F36"/>
    <w:rPr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E29F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E2F3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E29F1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Balloon Text"/>
    <w:basedOn w:val="a"/>
    <w:link w:val="Char"/>
    <w:uiPriority w:val="99"/>
    <w:semiHidden/>
    <w:unhideWhenUsed/>
    <w:rsid w:val="00CE29F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E29F1"/>
    <w:rPr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CE29F1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CE29F1"/>
  </w:style>
  <w:style w:type="character" w:customStyle="1" w:styleId="3Char">
    <w:name w:val="标题 3 Char"/>
    <w:basedOn w:val="a0"/>
    <w:link w:val="3"/>
    <w:uiPriority w:val="9"/>
    <w:semiHidden/>
    <w:rsid w:val="00BE2F36"/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5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7466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20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98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2024-02-16T13:42:00Z</dcterms:created>
  <dcterms:modified xsi:type="dcterms:W3CDTF">2024-02-16T13:42:00Z</dcterms:modified>
</cp:coreProperties>
</file>