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è?ˉé?…é?‘" w:hAnsi="???è?ˉé?…é?‘" w:eastAsia="???è?ˉé?…é?‘" w:cs="???è?ˉé?…é?‘"/>
          <w:b/>
          <w:bCs/>
          <w:i w:val="0"/>
          <w:iCs w:val="0"/>
          <w:caps w:val="0"/>
          <w:color w:val="333333"/>
          <w:spacing w:val="0"/>
          <w:sz w:val="26"/>
          <w:szCs w:val="26"/>
          <w:u w:val="none"/>
        </w:rPr>
      </w:pPr>
      <w:r>
        <w:rPr>
          <w:rFonts w:hint="default" w:ascii="???è?ˉé?…é?‘" w:hAnsi="???è?ˉé?…é?‘" w:eastAsia="???è?ˉé?…é?‘" w:cs="???è?ˉé?…é?‘"/>
          <w:b/>
          <w:bCs/>
          <w:i w:val="0"/>
          <w:iCs w:val="0"/>
          <w:caps w:val="0"/>
          <w:color w:val="333333"/>
          <w:spacing w:val="0"/>
          <w:sz w:val="26"/>
          <w:szCs w:val="26"/>
          <w:u w:val="none"/>
          <w:bdr w:val="none" w:color="auto" w:sz="0" w:space="0"/>
          <w:shd w:val="clear" w:fill="FFFFFF"/>
        </w:rPr>
        <w:t>河北经贸大学2024年依据台湾地区大学入学考试学科能力测试成绩招收台湾高中毕业生招生简章</w:t>
      </w:r>
    </w:p>
    <w:p>
      <w:pPr>
        <w:rPr>
          <w:rFonts w:hint="default"/>
          <w:lang w:val="en-US" w:eastAsia="zh-CN"/>
        </w:rPr>
      </w:pPr>
      <w:r>
        <w:rPr>
          <w:rFonts w:hint="default"/>
          <w:lang w:val="en-US" w:eastAsia="zh-CN"/>
        </w:rPr>
        <w:t>二、报名条件</w:t>
      </w:r>
    </w:p>
    <w:p>
      <w:pPr>
        <w:rPr>
          <w:rFonts w:hint="default"/>
          <w:lang w:val="en-US" w:eastAsia="zh-CN"/>
        </w:rPr>
      </w:pPr>
    </w:p>
    <w:p>
      <w:pPr>
        <w:rPr>
          <w:rFonts w:hint="default"/>
          <w:lang w:val="en-US" w:eastAsia="zh-CN"/>
        </w:rPr>
      </w:pPr>
      <w:r>
        <w:rPr>
          <w:rFonts w:hint="default"/>
          <w:lang w:val="en-US" w:eastAsia="zh-CN"/>
        </w:rPr>
        <w:t>1、具有台湾居民居住证或台湾居民来往大陆通行证和在台湾居住的有效身份证明，且所持证件须在有效期之内；</w:t>
      </w:r>
    </w:p>
    <w:p>
      <w:pPr>
        <w:rPr>
          <w:rFonts w:hint="default"/>
          <w:lang w:val="en-US" w:eastAsia="zh-CN"/>
        </w:rPr>
      </w:pPr>
      <w:r>
        <w:rPr>
          <w:rFonts w:hint="default"/>
          <w:lang w:val="en-US" w:eastAsia="zh-CN"/>
        </w:rPr>
        <w:t>2、参加2024台湾地区大学入学考试学科能力测试（简称学测），</w:t>
      </w:r>
      <w:bookmarkStart w:id="0" w:name="_GoBack"/>
      <w:r>
        <w:rPr>
          <w:rFonts w:hint="default"/>
          <w:lang w:val="en-US" w:eastAsia="zh-CN"/>
        </w:rPr>
        <w:t>语文、数学A/B、英文考试科目中任意一科成绩达到均标级以上的高中毕业生</w:t>
      </w:r>
      <w:bookmarkEnd w:id="0"/>
      <w:r>
        <w:rPr>
          <w:rFonts w:hint="default"/>
          <w:lang w:val="en-US" w:eastAsia="zh-CN"/>
        </w:rPr>
        <w:t>。</w:t>
      </w:r>
    </w:p>
    <w:p>
      <w:pPr>
        <w:rPr>
          <w:rFonts w:hint="default"/>
          <w:lang w:val="en-US" w:eastAsia="zh-CN"/>
        </w:rPr>
      </w:pPr>
      <w:r>
        <w:rPr>
          <w:rFonts w:hint="default"/>
          <w:lang w:val="en-US" w:eastAsia="zh-CN"/>
        </w:rPr>
        <w:t>3、英文学测成绩应达到单科总成绩的70%以上。</w:t>
      </w:r>
    </w:p>
    <w:p>
      <w:r>
        <w:drawing>
          <wp:inline distT="0" distB="0" distL="114300" distR="114300">
            <wp:extent cx="6399530" cy="3778250"/>
            <wp:effectExtent l="0" t="0" r="127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4"/>
                    <a:stretch>
                      <a:fillRect/>
                    </a:stretch>
                  </pic:blipFill>
                  <pic:spPr>
                    <a:xfrm>
                      <a:off x="0" y="0"/>
                      <a:ext cx="6399530" cy="3778250"/>
                    </a:xfrm>
                    <a:prstGeom prst="rect">
                      <a:avLst/>
                    </a:prstGeom>
                    <a:noFill/>
                    <a:ln>
                      <a:noFill/>
                    </a:ln>
                  </pic:spPr>
                </pic:pic>
              </a:graphicData>
            </a:graphic>
          </wp:inline>
        </w:drawing>
      </w:r>
    </w:p>
    <w:p>
      <w:pPr>
        <w:rPr>
          <w:rFonts w:hint="default"/>
          <w:lang w:val="en-US" w:eastAsia="zh-CN"/>
        </w:rPr>
      </w:pPr>
      <w:r>
        <w:rPr>
          <w:rFonts w:hint="default"/>
          <w:lang w:val="en-US" w:eastAsia="zh-CN"/>
        </w:rPr>
        <w:t>学费说明：根据河北省物价局的统一安排，我校为学分制收费改革试点高校，各专业学费总额按该专业学年收费标准换算为专业费和学分费，学生正常（不含重新学习）完成规定主修专业毕业最低学分所缴纳的学费总额不高于实行学年制的学费总额（详见校财务处网站《河北经贸大学学分制收费管理办法》）。专业费原则上按学年分次收取，学分费按学分计算。学生在每学年第一学期按学年制收费标准预交学费，学生结束学业或毕业时进行学费总清算，多退少补。</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保险费：与祖国大陆学生同样享受石家庄市居民基本医疗保险（320元/年）。</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住宿费：1000元/年，四人间（住宿由学校统一安排）。</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四、报名方式</w:t>
      </w:r>
    </w:p>
    <w:p>
      <w:pPr>
        <w:rPr>
          <w:rFonts w:hint="default"/>
          <w:lang w:val="en-US" w:eastAsia="zh-CN"/>
        </w:rPr>
      </w:pPr>
    </w:p>
    <w:p>
      <w:pPr>
        <w:rPr>
          <w:rFonts w:hint="default"/>
          <w:lang w:val="en-US" w:eastAsia="zh-CN"/>
        </w:rPr>
      </w:pPr>
      <w:r>
        <w:rPr>
          <w:rFonts w:hint="default"/>
          <w:lang w:val="en-US" w:eastAsia="zh-CN"/>
        </w:rPr>
        <w:t>考生请登录祖国大陆普通高校依据台湾地区学测成绩招收台湾高中毕业生系统 （ 网 址 ：https://www.gatzs.com.cn/z/tw/） 进行报名。</w:t>
      </w:r>
    </w:p>
    <w:p>
      <w:pPr>
        <w:rPr>
          <w:rFonts w:hint="default"/>
          <w:lang w:val="en-US" w:eastAsia="zh-CN"/>
        </w:rPr>
      </w:pPr>
    </w:p>
    <w:p>
      <w:pPr>
        <w:rPr>
          <w:rFonts w:hint="default"/>
          <w:lang w:val="en-US" w:eastAsia="zh-CN"/>
        </w:rPr>
      </w:pPr>
      <w:r>
        <w:rPr>
          <w:rFonts w:hint="default"/>
          <w:lang w:val="en-US" w:eastAsia="zh-CN"/>
        </w:rPr>
        <w:t>考生须按照系统要求输入个人信息，上传个人证件、电子照片、学测成绩单、考生诚信承诺书等基本材料，提交成绩查验授权书及以下补充材料：</w:t>
      </w:r>
    </w:p>
    <w:p>
      <w:pPr>
        <w:rPr>
          <w:rFonts w:hint="default"/>
          <w:lang w:val="en-US" w:eastAsia="zh-CN"/>
        </w:rPr>
      </w:pPr>
    </w:p>
    <w:p>
      <w:pPr>
        <w:rPr>
          <w:rFonts w:hint="default"/>
          <w:lang w:val="en-US" w:eastAsia="zh-CN"/>
        </w:rPr>
      </w:pPr>
      <w:r>
        <w:rPr>
          <w:rFonts w:hint="default"/>
          <w:lang w:val="en-US" w:eastAsia="zh-CN"/>
        </w:rPr>
        <w:t>1、个人陈述（字数1000字以内）；</w:t>
      </w:r>
    </w:p>
    <w:p>
      <w:pPr>
        <w:rPr>
          <w:rFonts w:hint="default"/>
          <w:lang w:val="en-US" w:eastAsia="zh-CN"/>
        </w:rPr>
      </w:pPr>
    </w:p>
    <w:p>
      <w:pPr>
        <w:rPr>
          <w:rFonts w:hint="default"/>
          <w:lang w:val="en-US" w:eastAsia="zh-CN"/>
        </w:rPr>
      </w:pPr>
      <w:r>
        <w:rPr>
          <w:rFonts w:hint="default"/>
          <w:lang w:val="en-US" w:eastAsia="zh-CN"/>
        </w:rPr>
        <w:t>2、获奖证书或其他相关证明材料（扫描件）</w:t>
      </w:r>
    </w:p>
    <w:p>
      <w:pPr>
        <w:rPr>
          <w:rFonts w:hint="default"/>
          <w:lang w:val="en-US" w:eastAsia="zh-CN"/>
        </w:rPr>
      </w:pPr>
    </w:p>
    <w:p>
      <w:pPr>
        <w:rPr>
          <w:rFonts w:hint="default"/>
          <w:lang w:val="en-US" w:eastAsia="zh-CN"/>
        </w:rPr>
      </w:pPr>
      <w:r>
        <w:rPr>
          <w:rFonts w:hint="default"/>
          <w:lang w:val="en-US" w:eastAsia="zh-CN"/>
        </w:rPr>
        <w:t>报名截止前，考生可修改基本材料和其他材料。</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五、录取办法</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1、初审。我校将对申请者的申请材料进行审核，包括身份审核、学历审核及学测</w:t>
      </w:r>
    </w:p>
    <w:p>
      <w:pPr>
        <w:rPr>
          <w:rFonts w:hint="default"/>
          <w:lang w:val="en-US" w:eastAsia="zh-CN"/>
        </w:rPr>
      </w:pPr>
    </w:p>
    <w:p>
      <w:pPr>
        <w:rPr>
          <w:rFonts w:hint="default"/>
          <w:lang w:val="en-US" w:eastAsia="zh-CN"/>
        </w:rPr>
      </w:pPr>
      <w:r>
        <w:rPr>
          <w:rFonts w:hint="default"/>
          <w:lang w:val="en-US" w:eastAsia="zh-CN"/>
        </w:rPr>
        <w:t>成绩审核等，并在我校国际教育学院官方网站上公布审核结果。</w:t>
      </w:r>
    </w:p>
    <w:p>
      <w:pPr>
        <w:rPr>
          <w:rFonts w:hint="default"/>
          <w:lang w:val="en-US" w:eastAsia="zh-CN"/>
        </w:rPr>
      </w:pPr>
    </w:p>
    <w:p>
      <w:pPr>
        <w:rPr>
          <w:rFonts w:hint="default"/>
          <w:lang w:val="en-US" w:eastAsia="zh-CN"/>
        </w:rPr>
      </w:pPr>
      <w:r>
        <w:rPr>
          <w:rFonts w:hint="default"/>
          <w:lang w:val="en-US" w:eastAsia="zh-CN"/>
        </w:rPr>
        <w:t>2、考核面试。面试具体形式和日期以面试通知为准。</w:t>
      </w:r>
    </w:p>
    <w:p>
      <w:pPr>
        <w:rPr>
          <w:rFonts w:hint="default"/>
          <w:lang w:val="en-US" w:eastAsia="zh-CN"/>
        </w:rPr>
      </w:pPr>
    </w:p>
    <w:p>
      <w:pPr>
        <w:rPr>
          <w:rFonts w:hint="default"/>
          <w:lang w:val="en-US" w:eastAsia="zh-CN"/>
        </w:rPr>
      </w:pPr>
      <w:r>
        <w:rPr>
          <w:rFonts w:hint="default"/>
          <w:lang w:val="en-US" w:eastAsia="zh-CN"/>
        </w:rPr>
        <w:t>3、录取。学校将根据申请者学测成绩和面试成绩，按照6:4的分数比例从高到低排序，并参考考生中学期间学习经历、社会实践等情况择优录取。</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六、入学及在校管理</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1、新生持我校寄出的《录取通知书》来校报到，报到时间应以《录取通知书》上规定时间为准。因故不能按时报到者，应提前向学校请假并获得批准。在规定时间内未报到又未请假者取消其入学资格。入学报到时，所持出入境证件的有效期应与学习期限相适应至少有效期一年。</w:t>
      </w:r>
    </w:p>
    <w:p>
      <w:pPr>
        <w:rPr>
          <w:rFonts w:hint="default"/>
          <w:lang w:val="en-US" w:eastAsia="zh-CN"/>
        </w:rPr>
      </w:pPr>
    </w:p>
    <w:p>
      <w:pPr>
        <w:rPr>
          <w:rFonts w:hint="default"/>
          <w:lang w:val="en-US" w:eastAsia="zh-CN"/>
        </w:rPr>
      </w:pPr>
      <w:r>
        <w:rPr>
          <w:rFonts w:hint="default"/>
          <w:lang w:val="en-US" w:eastAsia="zh-CN"/>
        </w:rPr>
        <w:t>2、新生入校后，我校将统一组织入学资格复查与体检；对于达到《河北经贸大学普通本科学生转专业管理办法》相应要求的考生，在就读后于大学二年级初可以申请转专业。在校期间，学校按教育部等六部门发布的《普通高等学校招收和培养香港特别行政区、澳门特别行政区及台湾地区学生的规定》（教港澳台〔2016〕96号）和《河北经贸大学关于港澳台学生培养管理的暂行规定》等有关管理规定进行管理。</w:t>
      </w:r>
    </w:p>
    <w:p>
      <w:pPr>
        <w:rPr>
          <w:rFonts w:hint="default"/>
          <w:lang w:val="en-US" w:eastAsia="zh-CN"/>
        </w:rPr>
      </w:pPr>
    </w:p>
    <w:p>
      <w:pPr>
        <w:rPr>
          <w:rFonts w:hint="default"/>
          <w:lang w:val="en-US" w:eastAsia="zh-CN"/>
        </w:rPr>
      </w:pPr>
      <w:r>
        <w:rPr>
          <w:rFonts w:hint="default"/>
          <w:lang w:val="en-US" w:eastAsia="zh-CN"/>
        </w:rPr>
        <w:t>3、学生在学校规定修学年限内，修完教学计划规定内容，达到毕业要求，准予毕业，由学校颁发河北经贸大学本科毕业证书。毕业生符合《中华人民共和国学位管理条例》规定的，授予相应的河北经贸大学学士学位。</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七、其他</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1、考生应本着诚信原则真实准确的提供报名材料。</w:t>
      </w:r>
    </w:p>
    <w:p>
      <w:pPr>
        <w:rPr>
          <w:rFonts w:hint="default"/>
          <w:lang w:val="en-US" w:eastAsia="zh-CN"/>
        </w:rPr>
      </w:pPr>
    </w:p>
    <w:p>
      <w:pPr>
        <w:rPr>
          <w:rFonts w:hint="default"/>
          <w:lang w:val="en-US" w:eastAsia="zh-CN"/>
        </w:rPr>
      </w:pPr>
      <w:r>
        <w:rPr>
          <w:rFonts w:hint="default"/>
          <w:lang w:val="en-US" w:eastAsia="zh-CN"/>
        </w:rPr>
        <w:t>2、本简章由河北经贸大学国际教育学院负责解释。本简章内容如与上级教育主管部门招生规定不一致时，以上级教育主管部门规定为准。</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八、联系方式</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学校名称：河北经贸大学</w:t>
      </w:r>
    </w:p>
    <w:p>
      <w:pPr>
        <w:rPr>
          <w:rFonts w:hint="default"/>
          <w:lang w:val="en-US" w:eastAsia="zh-CN"/>
        </w:rPr>
      </w:pPr>
    </w:p>
    <w:p>
      <w:pPr>
        <w:rPr>
          <w:rFonts w:hint="default"/>
          <w:lang w:val="en-US" w:eastAsia="zh-CN"/>
        </w:rPr>
      </w:pPr>
      <w:r>
        <w:rPr>
          <w:rFonts w:hint="default"/>
          <w:lang w:val="en-US" w:eastAsia="zh-CN"/>
        </w:rPr>
        <w:t>学校地址：河北省石家庄市学府路47号</w:t>
      </w:r>
    </w:p>
    <w:p>
      <w:pPr>
        <w:rPr>
          <w:rFonts w:hint="default"/>
          <w:lang w:val="en-US" w:eastAsia="zh-CN"/>
        </w:rPr>
      </w:pPr>
    </w:p>
    <w:p>
      <w:pPr>
        <w:rPr>
          <w:rFonts w:hint="default"/>
          <w:lang w:val="en-US" w:eastAsia="zh-CN"/>
        </w:rPr>
      </w:pPr>
      <w:r>
        <w:rPr>
          <w:rFonts w:hint="default"/>
          <w:lang w:val="en-US" w:eastAsia="zh-CN"/>
        </w:rPr>
        <w:t>邮编：050061</w:t>
      </w:r>
    </w:p>
    <w:p>
      <w:pPr>
        <w:rPr>
          <w:rFonts w:hint="default"/>
          <w:lang w:val="en-US" w:eastAsia="zh-CN"/>
        </w:rPr>
      </w:pPr>
    </w:p>
    <w:p>
      <w:pPr>
        <w:rPr>
          <w:rFonts w:hint="default"/>
          <w:lang w:val="en-US" w:eastAsia="zh-CN"/>
        </w:rPr>
      </w:pPr>
      <w:r>
        <w:rPr>
          <w:rFonts w:hint="default"/>
          <w:lang w:val="en-US" w:eastAsia="zh-CN"/>
        </w:rPr>
        <w:t>学校网站：https://ies.hueb.edu.cn/</w:t>
      </w:r>
    </w:p>
    <w:p>
      <w:pPr>
        <w:rPr>
          <w:rFonts w:hint="default"/>
          <w:lang w:val="en-US" w:eastAsia="zh-CN"/>
        </w:rPr>
      </w:pPr>
    </w:p>
    <w:p>
      <w:pPr>
        <w:rPr>
          <w:rFonts w:hint="default"/>
          <w:lang w:val="en-US" w:eastAsia="zh-CN"/>
        </w:rPr>
      </w:pPr>
      <w:r>
        <w:rPr>
          <w:rFonts w:hint="default"/>
          <w:lang w:val="en-US" w:eastAsia="zh-CN"/>
        </w:rPr>
        <w:t>电话：86-311-87328911；传真：86-311-87325083</w:t>
      </w:r>
    </w:p>
    <w:p>
      <w:pPr>
        <w:rPr>
          <w:rFonts w:hint="default"/>
          <w:lang w:val="en-US" w:eastAsia="zh-CN"/>
        </w:rPr>
      </w:pPr>
    </w:p>
    <w:p>
      <w:pPr>
        <w:rPr>
          <w:rFonts w:hint="default"/>
          <w:lang w:val="en-US" w:eastAsia="zh-CN"/>
        </w:rPr>
      </w:pPr>
      <w:r>
        <w:rPr>
          <w:rFonts w:hint="default"/>
          <w:lang w:val="en-US" w:eastAsia="zh-CN"/>
        </w:rPr>
        <w:t>联系人：刘老师</w:t>
      </w:r>
    </w:p>
    <w:p>
      <w:pPr>
        <w:rPr>
          <w:rFonts w:hint="default"/>
          <w:lang w:val="en-US" w:eastAsia="zh-CN"/>
        </w:rPr>
      </w:pPr>
    </w:p>
    <w:p>
      <w:pPr>
        <w:rPr>
          <w:rFonts w:hint="default"/>
          <w:lang w:val="en-US" w:eastAsia="zh-CN"/>
        </w:rPr>
      </w:pPr>
      <w:r>
        <w:rPr>
          <w:rFonts w:hint="default"/>
          <w:lang w:val="en-US" w:eastAsia="zh-CN"/>
        </w:rPr>
        <w:t>邮箱：</w:t>
      </w:r>
      <w:r>
        <w:rPr>
          <w:rFonts w:hint="default"/>
          <w:lang w:val="en-US" w:eastAsia="zh-CN"/>
        </w:rPr>
        <w:fldChar w:fldCharType="begin"/>
      </w:r>
      <w:r>
        <w:rPr>
          <w:rFonts w:hint="default"/>
          <w:lang w:val="en-US" w:eastAsia="zh-CN"/>
        </w:rPr>
        <w:instrText xml:space="preserve"> HYPERLINK "mailto:admission11832@163.com" </w:instrText>
      </w:r>
      <w:r>
        <w:rPr>
          <w:rFonts w:hint="default"/>
          <w:lang w:val="en-US" w:eastAsia="zh-CN"/>
        </w:rPr>
        <w:fldChar w:fldCharType="separate"/>
      </w:r>
      <w:r>
        <w:rPr>
          <w:rStyle w:val="7"/>
          <w:rFonts w:hint="default"/>
          <w:lang w:val="en-US" w:eastAsia="zh-CN"/>
        </w:rPr>
        <w:t>admission11832@163.com</w:t>
      </w:r>
      <w:r>
        <w:rPr>
          <w:rFonts w:hint="default"/>
          <w:lang w:val="en-US" w:eastAsia="zh-CN"/>
        </w:rPr>
        <w:fldChar w:fldCharType="end"/>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网址：https://ies.hueb.edu.cn/info/1055/1936.htm</w:t>
      </w:r>
    </w:p>
    <w:sectPr>
      <w:pgSz w:w="11906" w:h="16838"/>
      <w:pgMar w:top="1440" w:right="106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Symbol">
    <w:panose1 w:val="05050102010706020507"/>
    <w:charset w:val="00"/>
    <w:family w:val="auto"/>
    <w:pitch w:val="default"/>
    <w:sig w:usb0="00000000" w:usb1="00000000" w:usb2="00000000" w:usb3="00000000" w:csb0="80000000" w:csb1="00000000"/>
  </w:font>
  <w:font w:name="???è?ˉé?…é?‘">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11D350D"/>
    <w:rsid w:val="019571A4"/>
    <w:rsid w:val="063D244B"/>
    <w:rsid w:val="249C559F"/>
    <w:rsid w:val="304A524D"/>
    <w:rsid w:val="32AA07AD"/>
    <w:rsid w:val="5B9062C9"/>
    <w:rsid w:val="611D350D"/>
    <w:rsid w:val="6D7331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2024-02-12T17:12:00Z</dcterms:created>
  <dc:creator>阿Co</dc:creator>
  <cp:lastModifiedBy>阿Co</cp:lastModifiedBy>
  <dcterms:modified xsi:type="dcterms:W3CDTF">2024-02-12T17:28:10Z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43FAE1F08372486283FB05C07E688002_13</vt:lpwstr>
  </property>
</Properties>
</file>