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8395B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六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藝術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580B2C91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美術</w:t>
      </w:r>
    </w:p>
    <w:p w14:paraId="59C66323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張潔</w:t>
      </w:r>
    </w:p>
    <w:p w14:paraId="271E7DD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宋体" w:hAnsi="宋体" w:eastAsia="宋体" w:cs="宋体"/>
          <w:color w:val="000000"/>
          <w:w w:val="80"/>
          <w:sz w:val="32"/>
        </w:rPr>
        <w:t>■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lang w:val="en-US" w:eastAsia="zh-CN"/>
        </w:rPr>
        <w:t>康軒文教事業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4"/>
        <w:gridCol w:w="234"/>
        <w:gridCol w:w="234"/>
        <w:gridCol w:w="237"/>
        <w:gridCol w:w="234"/>
        <w:gridCol w:w="234"/>
        <w:gridCol w:w="235"/>
        <w:gridCol w:w="1474"/>
        <w:gridCol w:w="3295"/>
        <w:gridCol w:w="3639"/>
      </w:tblGrid>
      <w:tr w14:paraId="2D5F9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 w14:paraId="6E3EE1B4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0" w:type="pct"/>
            <w:vMerge w:val="restart"/>
            <w:vAlign w:val="center"/>
          </w:tcPr>
          <w:p w14:paraId="7C73469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76" w:type="pct"/>
            <w:gridSpan w:val="7"/>
            <w:tcBorders>
              <w:bottom w:val="single" w:color="auto" w:sz="4" w:space="0"/>
            </w:tcBorders>
            <w:vAlign w:val="center"/>
          </w:tcPr>
          <w:p w14:paraId="2EEF3FE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705" w:type="pct"/>
            <w:vMerge w:val="restart"/>
            <w:vAlign w:val="center"/>
          </w:tcPr>
          <w:p w14:paraId="41D65919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576" w:type="pct"/>
            <w:vMerge w:val="restart"/>
            <w:vAlign w:val="center"/>
          </w:tcPr>
          <w:p w14:paraId="1D58664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0E9FBD73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740" w:type="pct"/>
            <w:vMerge w:val="restart"/>
            <w:vAlign w:val="center"/>
          </w:tcPr>
          <w:p w14:paraId="56C7C733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066E2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6D507EDA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373C808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02" w:type="pct"/>
            <w:tcBorders>
              <w:bottom w:val="single" w:color="auto" w:sz="4" w:space="0"/>
            </w:tcBorders>
          </w:tcPr>
          <w:p w14:paraId="44C9216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2" w:type="pct"/>
            <w:tcBorders>
              <w:bottom w:val="single" w:color="auto" w:sz="4" w:space="0"/>
            </w:tcBorders>
          </w:tcPr>
          <w:p w14:paraId="559A96E4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12" w:type="pct"/>
            <w:tcBorders>
              <w:bottom w:val="single" w:color="auto" w:sz="4" w:space="0"/>
            </w:tcBorders>
          </w:tcPr>
          <w:p w14:paraId="73924A3A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13" w:type="pct"/>
            <w:tcBorders>
              <w:bottom w:val="single" w:color="auto" w:sz="4" w:space="0"/>
            </w:tcBorders>
          </w:tcPr>
          <w:p w14:paraId="7E87530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2" w:type="pct"/>
            <w:tcBorders>
              <w:bottom w:val="single" w:color="auto" w:sz="4" w:space="0"/>
            </w:tcBorders>
          </w:tcPr>
          <w:p w14:paraId="49B0D7F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2" w:type="pct"/>
            <w:tcBorders>
              <w:bottom w:val="single" w:color="auto" w:sz="4" w:space="0"/>
            </w:tcBorders>
          </w:tcPr>
          <w:p w14:paraId="7576D2D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2" w:type="pct"/>
            <w:tcBorders>
              <w:bottom w:val="single" w:color="auto" w:sz="4" w:space="0"/>
            </w:tcBorders>
          </w:tcPr>
          <w:p w14:paraId="50CA9B8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05" w:type="pct"/>
            <w:vMerge w:val="continue"/>
            <w:tcBorders>
              <w:bottom w:val="single" w:color="auto" w:sz="4" w:space="0"/>
            </w:tcBorders>
          </w:tcPr>
          <w:p w14:paraId="6FDA54BD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576" w:type="pct"/>
            <w:vMerge w:val="continue"/>
            <w:tcBorders>
              <w:bottom w:val="single" w:color="auto" w:sz="4" w:space="0"/>
            </w:tcBorders>
          </w:tcPr>
          <w:p w14:paraId="4A959B37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40" w:type="pct"/>
            <w:vMerge w:val="continue"/>
            <w:tcBorders>
              <w:bottom w:val="single" w:color="auto" w:sz="4" w:space="0"/>
            </w:tcBorders>
          </w:tcPr>
          <w:p w14:paraId="4A7DCABC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1CFA2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7546ED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0FF6398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4125552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" w:type="pct"/>
            <w:tcBorders>
              <w:bottom w:val="single" w:color="auto" w:sz="4" w:space="0"/>
            </w:tcBorders>
            <w:vAlign w:val="center"/>
          </w:tcPr>
          <w:p w14:paraId="3615E1D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" w:type="pct"/>
            <w:tcBorders>
              <w:bottom w:val="single" w:color="auto" w:sz="4" w:space="0"/>
            </w:tcBorders>
            <w:vAlign w:val="center"/>
          </w:tcPr>
          <w:p w14:paraId="0F8CF37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" w:type="pct"/>
            <w:tcBorders>
              <w:bottom w:val="single" w:color="auto" w:sz="4" w:space="0"/>
            </w:tcBorders>
            <w:vAlign w:val="center"/>
          </w:tcPr>
          <w:p w14:paraId="023159C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30DA77C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2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4E1FBD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7675757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5" w:type="pct"/>
            <w:tcBorders>
              <w:bottom w:val="single" w:color="auto" w:sz="4" w:space="0"/>
            </w:tcBorders>
          </w:tcPr>
          <w:p w14:paraId="4A14534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576" w:type="pct"/>
            <w:tcBorders>
              <w:bottom w:val="single" w:color="auto" w:sz="4" w:space="0"/>
            </w:tcBorders>
          </w:tcPr>
          <w:p w14:paraId="35254BF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40" w:type="pct"/>
            <w:tcBorders>
              <w:bottom w:val="single" w:color="auto" w:sz="4" w:space="0"/>
            </w:tcBorders>
            <w:vAlign w:val="center"/>
          </w:tcPr>
          <w:p w14:paraId="5943CA5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2CAF7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2CB6791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77B43F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2FE03CC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946B7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B61CD2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ECCB4F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ECD52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14C3922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66A3F9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5" w:type="pct"/>
            <w:tcBorders>
              <w:top w:val="nil"/>
            </w:tcBorders>
          </w:tcPr>
          <w:p w14:paraId="43E486DA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暖身周</w:t>
            </w:r>
          </w:p>
        </w:tc>
        <w:tc>
          <w:tcPr>
            <w:tcW w:w="1576" w:type="pct"/>
            <w:tcBorders>
              <w:top w:val="single" w:color="auto" w:sz="4" w:space="0"/>
            </w:tcBorders>
          </w:tcPr>
          <w:p w14:paraId="62A38494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世界兒童畫展作品</w:t>
            </w:r>
          </w:p>
        </w:tc>
        <w:tc>
          <w:tcPr>
            <w:tcW w:w="1740" w:type="pct"/>
            <w:tcBorders>
              <w:top w:val="single" w:color="auto" w:sz="4" w:space="0"/>
            </w:tcBorders>
          </w:tcPr>
          <w:p w14:paraId="1C413028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62ABCD4A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46016AF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68E4990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1DA32B7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5089A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1A2C1C8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54DEFA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EE59A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3C6D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003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C824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18C7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AC38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95ECBF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5" w:type="pct"/>
            <w:tcBorders>
              <w:bottom w:val="single" w:color="auto" w:sz="2" w:space="0"/>
            </w:tcBorders>
          </w:tcPr>
          <w:p w14:paraId="2A0516BF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  <w:p w14:paraId="5037E019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魔方裡的世界</w:t>
            </w:r>
          </w:p>
        </w:tc>
        <w:tc>
          <w:tcPr>
            <w:tcW w:w="1576" w:type="pct"/>
            <w:tcBorders>
              <w:bottom w:val="single" w:color="auto" w:sz="2" w:space="0"/>
            </w:tcBorders>
          </w:tcPr>
          <w:p w14:paraId="75B74B9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1、依據生活中的玩具魔方造型參考</w:t>
            </w:r>
          </w:p>
          <w:p w14:paraId="123CAC1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2、欣賞奇思妙想的創意作品</w:t>
            </w:r>
          </w:p>
          <w:p w14:paraId="0B1FE8C6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3、結合理解描繪不同的魔方世界</w:t>
            </w:r>
          </w:p>
        </w:tc>
        <w:tc>
          <w:tcPr>
            <w:tcW w:w="1740" w:type="pct"/>
            <w:tcBorders>
              <w:bottom w:val="single" w:color="auto" w:sz="2" w:space="0"/>
            </w:tcBorders>
          </w:tcPr>
          <w:p w14:paraId="577EE434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7AF0937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58CFB2D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412B7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737696B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7E454B5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61D9E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261D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3A64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F123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1BA059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60221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90274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5" w:type="pct"/>
            <w:tcBorders>
              <w:bottom w:val="single" w:color="auto" w:sz="2" w:space="0"/>
            </w:tcBorders>
          </w:tcPr>
          <w:p w14:paraId="768FE6E6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  <w:p w14:paraId="1F30392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畢業海報</w:t>
            </w:r>
          </w:p>
        </w:tc>
        <w:tc>
          <w:tcPr>
            <w:tcW w:w="1576" w:type="pct"/>
            <w:tcBorders>
              <w:bottom w:val="single" w:color="auto" w:sz="2" w:space="0"/>
            </w:tcBorders>
          </w:tcPr>
          <w:p w14:paraId="47903DB1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我們迎來小學階段的最後一個學期</w:t>
            </w:r>
          </w:p>
          <w:p w14:paraId="1B250AB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欣賞往屆畢業生繪製的畢業海報</w:t>
            </w:r>
          </w:p>
        </w:tc>
        <w:tc>
          <w:tcPr>
            <w:tcW w:w="1740" w:type="pct"/>
            <w:tcBorders>
              <w:bottom w:val="single" w:color="auto" w:sz="2" w:space="0"/>
            </w:tcBorders>
          </w:tcPr>
          <w:p w14:paraId="69D87FC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6437D541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62073F3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53A17351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78F2AF1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2E025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33037BF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26842F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47E32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9165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BE7F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252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3816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9848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5D548206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5" w:type="pct"/>
            <w:shd w:val="clear" w:color="auto" w:fill="FFFFFF"/>
          </w:tcPr>
          <w:p w14:paraId="76D7B9C5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  <w:p w14:paraId="704F6CB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畢業海報</w:t>
            </w:r>
          </w:p>
        </w:tc>
        <w:tc>
          <w:tcPr>
            <w:tcW w:w="1576" w:type="pct"/>
            <w:shd w:val="clear" w:color="auto" w:fill="FFFFFF"/>
          </w:tcPr>
          <w:p w14:paraId="619C9E4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3、畫面加入自己的理念進行美展海報創作</w:t>
            </w:r>
          </w:p>
        </w:tc>
        <w:tc>
          <w:tcPr>
            <w:tcW w:w="1740" w:type="pct"/>
            <w:shd w:val="clear" w:color="auto" w:fill="FFFFFF"/>
          </w:tcPr>
          <w:p w14:paraId="06A7618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5375725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24DDA49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5F0EC4C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79F3A982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500DB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FC67C8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0C944D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64899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9584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A2026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45ABE1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58137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3CF47E4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810638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5" w:type="pct"/>
            <w:shd w:val="clear" w:color="auto" w:fill="FFFFFF"/>
          </w:tcPr>
          <w:p w14:paraId="499923EF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  <w:p w14:paraId="7724A295">
            <w:pPr>
              <w:widowControl/>
              <w:ind w:left="1224" w:leftChars="10" w:hanging="1200" w:hangingChars="5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畢業海報</w:t>
            </w:r>
          </w:p>
        </w:tc>
        <w:tc>
          <w:tcPr>
            <w:tcW w:w="1576" w:type="pct"/>
            <w:shd w:val="clear" w:color="auto" w:fill="FFFFFF"/>
          </w:tcPr>
          <w:p w14:paraId="7FF6816F">
            <w:pPr>
              <w:widowControl/>
              <w:ind w:left="1224" w:leftChars="10" w:hanging="1200" w:hangingChars="5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4、在大幅彩色卡纸上进行剪贴并排列造型</w:t>
            </w:r>
          </w:p>
        </w:tc>
        <w:tc>
          <w:tcPr>
            <w:tcW w:w="1740" w:type="pct"/>
            <w:shd w:val="clear" w:color="auto" w:fill="FFFFFF"/>
          </w:tcPr>
          <w:p w14:paraId="0BEA67AA">
            <w:pPr>
              <w:widowControl/>
              <w:ind w:left="1124" w:leftChars="10" w:hanging="1100" w:hangingChars="5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4536161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34DACAB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16F68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3BA2EC5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786AB1E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A5BB96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321E44C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28245C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3D6858D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85A37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5653D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0F2029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5" w:type="pct"/>
            <w:shd w:val="clear" w:color="auto" w:fill="FFFFFF"/>
          </w:tcPr>
          <w:p w14:paraId="32980754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192E694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藝術萬花筒</w:t>
            </w:r>
          </w:p>
          <w:p w14:paraId="6A15963F">
            <w:pPr>
              <w:widowControl/>
              <w:ind w:left="984" w:leftChars="10" w:hanging="960" w:hangingChars="4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送給母校的禮物</w:t>
            </w:r>
          </w:p>
        </w:tc>
        <w:tc>
          <w:tcPr>
            <w:tcW w:w="1576" w:type="pct"/>
            <w:shd w:val="clear" w:color="auto" w:fill="FFFFFF"/>
          </w:tcPr>
          <w:p w14:paraId="0A65EC20">
            <w:pPr>
              <w:widowControl/>
              <w:numPr>
                <w:ilvl w:val="0"/>
                <w:numId w:val="1"/>
              </w:numPr>
              <w:ind w:left="984" w:leftChars="10" w:hanging="960" w:hangingChars="400"/>
              <w:jc w:val="both"/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  <w:t>世界城市建築創作</w:t>
            </w:r>
          </w:p>
          <w:p w14:paraId="53DE127C">
            <w:pPr>
              <w:widowControl/>
              <w:numPr>
                <w:ilvl w:val="0"/>
                <w:numId w:val="1"/>
              </w:numPr>
              <w:ind w:left="984" w:leftChars="10" w:hanging="960" w:hangingChars="400"/>
              <w:jc w:val="both"/>
              <w:rPr>
                <w:rFonts w:hint="default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  <w:t>製作方式有兩種：平面、立體</w:t>
            </w:r>
          </w:p>
          <w:p w14:paraId="096BAE12">
            <w:pPr>
              <w:widowControl/>
              <w:numPr>
                <w:ilvl w:val="0"/>
                <w:numId w:val="1"/>
              </w:numPr>
              <w:ind w:left="984" w:leftChars="10" w:hanging="960" w:hangingChars="400"/>
              <w:jc w:val="both"/>
              <w:rPr>
                <w:rFonts w:hint="default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  <w:t>欣賞世界著名建築</w:t>
            </w:r>
          </w:p>
          <w:p w14:paraId="72781D5D">
            <w:pPr>
              <w:widowControl/>
              <w:numPr>
                <w:ilvl w:val="0"/>
                <w:numId w:val="1"/>
              </w:numPr>
              <w:ind w:left="984" w:leftChars="10" w:hanging="960" w:hangingChars="400"/>
              <w:jc w:val="both"/>
              <w:rPr>
                <w:rFonts w:hint="default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  <w:t>每人寫50~100字說明並畫出簡易配圖</w:t>
            </w:r>
          </w:p>
        </w:tc>
        <w:tc>
          <w:tcPr>
            <w:tcW w:w="1740" w:type="pct"/>
            <w:shd w:val="clear" w:color="auto" w:fill="FFFFFF"/>
          </w:tcPr>
          <w:p w14:paraId="14388178">
            <w:pPr>
              <w:widowControl/>
              <w:ind w:left="904" w:leftChars="10" w:hanging="880" w:hangingChars="4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2817DD4D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3F363A6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22071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497BCAC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60DDA3A5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E1C45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B7221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3828F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E49E07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58AC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23C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4A234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5" w:type="pct"/>
            <w:shd w:val="clear" w:color="auto" w:fill="FFFFFF"/>
          </w:tcPr>
          <w:p w14:paraId="4BF36DA4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7AB3061E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藝術萬花筒</w:t>
            </w:r>
          </w:p>
          <w:p w14:paraId="01C0828F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送給母校的禮物</w:t>
            </w:r>
          </w:p>
        </w:tc>
        <w:tc>
          <w:tcPr>
            <w:tcW w:w="1576" w:type="pct"/>
            <w:shd w:val="clear" w:color="auto" w:fill="FFFFFF"/>
          </w:tcPr>
          <w:p w14:paraId="1077CCD6">
            <w:pPr>
              <w:widowControl/>
              <w:numPr>
                <w:ilvl w:val="0"/>
                <w:numId w:val="1"/>
              </w:numPr>
              <w:ind w:left="984" w:leftChars="10" w:hanging="960" w:hangingChars="400"/>
              <w:jc w:val="both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  <w:t>選擇製作方式後可挑選各類素材</w:t>
            </w:r>
          </w:p>
        </w:tc>
        <w:tc>
          <w:tcPr>
            <w:tcW w:w="1740" w:type="pct"/>
            <w:shd w:val="clear" w:color="auto" w:fill="FFFFFF"/>
          </w:tcPr>
          <w:p w14:paraId="77EB4668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79DA953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2324A1E5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0D2F980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62FC6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26C1590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5848C27C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16ECA1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50483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467D1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1EC4D1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94C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8D6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B20AE3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5" w:type="pct"/>
            <w:shd w:val="clear" w:color="auto" w:fill="FFFFFF"/>
          </w:tcPr>
          <w:p w14:paraId="71083BA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38E69F7D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藝術萬花筒</w:t>
            </w:r>
          </w:p>
          <w:p w14:paraId="48192303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送給母校的禮物</w:t>
            </w:r>
          </w:p>
        </w:tc>
        <w:tc>
          <w:tcPr>
            <w:tcW w:w="1576" w:type="pct"/>
            <w:shd w:val="clear" w:color="auto" w:fill="FFFFFF"/>
          </w:tcPr>
          <w:p w14:paraId="24A4F03B">
            <w:pPr>
              <w:numPr>
                <w:ilvl w:val="0"/>
                <w:numId w:val="1"/>
              </w:numPr>
              <w:tabs>
                <w:tab w:val="left" w:pos="360"/>
              </w:tabs>
              <w:ind w:left="984" w:leftChars="10" w:right="24" w:rightChars="10" w:hanging="960" w:hangingChars="400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立體方式：利用俯視、仰視、平視等效果，運用到建築物體。</w:t>
            </w:r>
          </w:p>
          <w:p w14:paraId="7C9E7819">
            <w:pPr>
              <w:widowControl/>
              <w:ind w:left="222" w:leftChars="10" w:hanging="198"/>
              <w:jc w:val="both"/>
              <w:rPr>
                <w:rFonts w:hint="eastAsia" w:ascii="標楷體" w:hAnsi="標楷體" w:eastAsia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7、平面方式：舉例欣賞蒙德裡安的作品，學習複雜實物概括抽象造型。</w:t>
            </w:r>
          </w:p>
        </w:tc>
        <w:tc>
          <w:tcPr>
            <w:tcW w:w="1740" w:type="pct"/>
            <w:shd w:val="clear" w:color="auto" w:fill="FFFFFF"/>
          </w:tcPr>
          <w:p w14:paraId="7A20889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0E543302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6AF4EA48">
            <w:pPr>
              <w:widowControl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4579A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74AF3CF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05CFE58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BA922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9A6CB7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B89E5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53BBF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D7E3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160BD0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4AE28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5" w:type="pct"/>
            <w:shd w:val="clear" w:color="auto" w:fill="FFFFFF"/>
          </w:tcPr>
          <w:p w14:paraId="7B3E481A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69077BB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藝術萬花筒</w:t>
            </w:r>
          </w:p>
          <w:p w14:paraId="612A13E0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送給母校的禮物</w:t>
            </w:r>
          </w:p>
        </w:tc>
        <w:tc>
          <w:tcPr>
            <w:tcW w:w="1576" w:type="pct"/>
            <w:shd w:val="clear" w:color="auto" w:fill="FFFFFF"/>
          </w:tcPr>
          <w:p w14:paraId="74BD2DFB">
            <w:pPr>
              <w:widowControl/>
              <w:ind w:left="222" w:leftChars="10" w:hanging="198"/>
              <w:jc w:val="both"/>
              <w:rPr>
                <w:rFonts w:hint="default" w:ascii="標楷體" w:hAnsi="標楷體" w:eastAsia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  <w:t>8、製作過程中使用多元素材並結合現實生活</w:t>
            </w:r>
            <w:bookmarkStart w:id="1" w:name="_GoBack"/>
            <w:bookmarkEnd w:id="1"/>
          </w:p>
        </w:tc>
        <w:tc>
          <w:tcPr>
            <w:tcW w:w="1740" w:type="pct"/>
            <w:shd w:val="clear" w:color="auto" w:fill="FFFFFF"/>
          </w:tcPr>
          <w:p w14:paraId="35BE208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0012B888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126E1CC1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7504D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5C60380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4C75311C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CC53D2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E33E7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41E1F2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1A84DF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48C58E4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B7833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9DFD3F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5" w:type="pct"/>
            <w:shd w:val="clear" w:color="auto" w:fill="FFFFFF"/>
          </w:tcPr>
          <w:p w14:paraId="57C09589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7E4688EB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設計幻想曲</w:t>
            </w:r>
          </w:p>
          <w:p w14:paraId="4D45B1E8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生活中的好設計</w:t>
            </w:r>
          </w:p>
        </w:tc>
        <w:tc>
          <w:tcPr>
            <w:tcW w:w="1576" w:type="pct"/>
            <w:shd w:val="clear" w:color="auto" w:fill="FFFFFF"/>
          </w:tcPr>
          <w:p w14:paraId="58A60C9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1、欣賞各種各樣的造型</w:t>
            </w:r>
          </w:p>
          <w:p w14:paraId="20FCDB33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2、認識到各種造型其背後的意義和設計元素的作用</w:t>
            </w:r>
          </w:p>
          <w:p w14:paraId="6127B29B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3、添加奇思妙想的點或者是獨特的設計</w:t>
            </w:r>
          </w:p>
        </w:tc>
        <w:tc>
          <w:tcPr>
            <w:tcW w:w="1740" w:type="pct"/>
            <w:shd w:val="clear" w:color="auto" w:fill="FFFFFF"/>
          </w:tcPr>
          <w:p w14:paraId="76F5AAF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405EBDFD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6804AF05">
            <w:pPr>
              <w:widowControl/>
              <w:ind w:left="251" w:leftChars="10" w:hanging="227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7CB5850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1EFB925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1C792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 w14:paraId="5B8E178F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624741E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369E28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D7EE26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4141ED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55D815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2E3A4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229F7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7F94B6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5" w:type="pct"/>
            <w:shd w:val="clear" w:color="auto" w:fill="FFFFFF"/>
          </w:tcPr>
          <w:p w14:paraId="6B163416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第五單元</w:t>
            </w:r>
          </w:p>
          <w:p w14:paraId="7168D8B5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躍上伸展臺</w:t>
            </w:r>
          </w:p>
          <w:p w14:paraId="37AE093B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造形設計變變變</w:t>
            </w:r>
          </w:p>
        </w:tc>
        <w:tc>
          <w:tcPr>
            <w:tcW w:w="1576" w:type="pct"/>
            <w:shd w:val="clear" w:color="auto" w:fill="FFFFFF"/>
          </w:tcPr>
          <w:p w14:paraId="18503B4F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欣賞各民族的傳統服飾</w:t>
            </w:r>
          </w:p>
          <w:p w14:paraId="3730253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結合現實並發揮頭腦想像</w:t>
            </w:r>
          </w:p>
          <w:p w14:paraId="262D1084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依據所設計的造型賦予其動態編排</w:t>
            </w:r>
          </w:p>
        </w:tc>
        <w:tc>
          <w:tcPr>
            <w:tcW w:w="1740" w:type="pct"/>
            <w:shd w:val="clear" w:color="auto" w:fill="FFFFFF"/>
          </w:tcPr>
          <w:p w14:paraId="44C89A8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440E670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2255E82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6F29490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269E41D2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0FD3A41C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5D3F097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246CD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7395D79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2C791AAF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0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7A6EA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F2F48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E25454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9DE959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90A6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4611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AD6982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5" w:type="pct"/>
            <w:shd w:val="clear" w:color="auto" w:fill="FFFFFF"/>
          </w:tcPr>
          <w:p w14:paraId="447FA72F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</w:tc>
        <w:tc>
          <w:tcPr>
            <w:tcW w:w="1576" w:type="pct"/>
            <w:shd w:val="clear" w:color="auto" w:fill="FFFFFF"/>
          </w:tcPr>
          <w:p w14:paraId="616760D0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1、藝術賞析</w:t>
            </w:r>
          </w:p>
          <w:p w14:paraId="16E6C624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2、認識與瞭解多元化創意造型</w:t>
            </w:r>
          </w:p>
        </w:tc>
        <w:tc>
          <w:tcPr>
            <w:tcW w:w="1740" w:type="pct"/>
            <w:shd w:val="clear" w:color="auto" w:fill="FFFFFF"/>
          </w:tcPr>
          <w:p w14:paraId="39A8E8B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6F1E783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080D6A8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0F201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66F6855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68306028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5ABD9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33ECA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6D75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FD45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F8F25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EC03E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88A96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5" w:type="pct"/>
            <w:shd w:val="clear" w:color="auto" w:fill="FFFFFF"/>
          </w:tcPr>
          <w:p w14:paraId="3146516F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</w:tc>
        <w:tc>
          <w:tcPr>
            <w:tcW w:w="1576" w:type="pct"/>
            <w:shd w:val="clear" w:color="auto" w:fill="FFFFFF"/>
          </w:tcPr>
          <w:p w14:paraId="17A01634">
            <w:pPr>
              <w:widowControl/>
              <w:numPr>
                <w:ilvl w:val="0"/>
                <w:numId w:val="2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欣賞往屆國中美術獲獎作品</w:t>
            </w:r>
          </w:p>
          <w:p w14:paraId="6AF9FD5B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2、國中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美術比賽内容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解析</w:t>
            </w:r>
          </w:p>
        </w:tc>
        <w:tc>
          <w:tcPr>
            <w:tcW w:w="1740" w:type="pct"/>
            <w:shd w:val="clear" w:color="auto" w:fill="FFFFFF"/>
          </w:tcPr>
          <w:p w14:paraId="5AF3D2B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68DC7B9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17C98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770D793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6BF0C46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4ECFFC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F3611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FCC19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493C54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01A6F3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8295F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791D4C4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5" w:type="pct"/>
            <w:shd w:val="clear" w:color="auto" w:fill="FFFFFF"/>
          </w:tcPr>
          <w:p w14:paraId="106D139F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第六單元</w:t>
            </w:r>
          </w:p>
          <w:p w14:paraId="32056FF6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珍重再見畢業美展</w:t>
            </w:r>
          </w:p>
        </w:tc>
        <w:tc>
          <w:tcPr>
            <w:tcW w:w="1576" w:type="pct"/>
            <w:shd w:val="clear" w:color="auto" w:fill="FFFFFF"/>
          </w:tcPr>
          <w:p w14:paraId="224FC650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標楷體" w:hAnsi="標楷體" w:eastAsia="標楷體" w:cs="PMingLiU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、檢查画作並安裝畫框</w:t>
            </w:r>
          </w:p>
          <w:p w14:paraId="5FD3B247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2、成品佈置美展活動</w:t>
            </w:r>
          </w:p>
        </w:tc>
        <w:tc>
          <w:tcPr>
            <w:tcW w:w="1740" w:type="pct"/>
            <w:shd w:val="clear" w:color="auto" w:fill="FFFFFF"/>
          </w:tcPr>
          <w:p w14:paraId="5D502F2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74D0B92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185EA8D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0B53FF5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4EA0F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3ACF835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57067847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01117CB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38D1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949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0279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9A6A3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ACA9D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E8CBE3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5" w:type="pct"/>
            <w:shd w:val="clear" w:color="auto" w:fill="FFFFFF"/>
          </w:tcPr>
          <w:p w14:paraId="3EDD18C2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第六單元</w:t>
            </w:r>
          </w:p>
          <w:p w14:paraId="32179CB2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珍重再見</w:t>
            </w:r>
          </w:p>
          <w:p w14:paraId="3B2E96EF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畢業美展</w:t>
            </w:r>
          </w:p>
        </w:tc>
        <w:tc>
          <w:tcPr>
            <w:tcW w:w="1576" w:type="pct"/>
            <w:shd w:val="clear" w:color="auto" w:fill="FFFFFF"/>
          </w:tcPr>
          <w:p w14:paraId="6E12C8C7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美展開幕欣賞畢業作品</w:t>
            </w:r>
          </w:p>
        </w:tc>
        <w:tc>
          <w:tcPr>
            <w:tcW w:w="1740" w:type="pct"/>
            <w:shd w:val="clear" w:color="auto" w:fill="FFFFFF"/>
          </w:tcPr>
          <w:p w14:paraId="426A337D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563F079D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4083E5F3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2BD8C2F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47CFD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189648B4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77F19AB3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5EAC2E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80E36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CCD4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E43F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9646A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6C4BD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7C7C307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5" w:type="pct"/>
            <w:shd w:val="clear" w:color="auto" w:fill="FFFFFF"/>
          </w:tcPr>
          <w:p w14:paraId="3D209547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</w:tc>
        <w:tc>
          <w:tcPr>
            <w:tcW w:w="1576" w:type="pct"/>
            <w:shd w:val="clear" w:color="auto" w:fill="FFFFFF"/>
          </w:tcPr>
          <w:p w14:paraId="2966F131">
            <w:pPr>
              <w:widowControl/>
              <w:numPr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根據往屆國中美術比賽要求選擇繪畫主題</w:t>
            </w:r>
          </w:p>
          <w:p w14:paraId="2D51CC66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2、可以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結合臺灣特色景點或美食的內容描繪</w:t>
            </w:r>
          </w:p>
        </w:tc>
        <w:tc>
          <w:tcPr>
            <w:tcW w:w="1740" w:type="pct"/>
            <w:shd w:val="clear" w:color="auto" w:fill="FFFFFF"/>
          </w:tcPr>
          <w:p w14:paraId="17F5FE3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41ABE57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4689800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5505239C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2B85786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7CAEE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7DC2BF91">
            <w:pPr>
              <w:spacing w:line="240" w:lineRule="exact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5167EA20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529C9F0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15F067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0DF2F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1DAD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DBC0C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D36D5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1DBA6C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5" w:type="pct"/>
            <w:shd w:val="clear" w:color="auto" w:fill="FFFFFF"/>
          </w:tcPr>
          <w:p w14:paraId="41AF5F85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延伸教學</w:t>
            </w:r>
          </w:p>
        </w:tc>
        <w:tc>
          <w:tcPr>
            <w:tcW w:w="1576" w:type="pct"/>
            <w:shd w:val="clear" w:color="auto" w:fill="FFFFFF"/>
          </w:tcPr>
          <w:p w14:paraId="3BC4DDCF">
            <w:pPr>
              <w:widowControl/>
              <w:numPr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適當增加主題內容的趣味和審美</w:t>
            </w:r>
          </w:p>
          <w:p w14:paraId="6A2A9C16">
            <w:pPr>
              <w:widowControl/>
              <w:ind w:left="222" w:leftChars="10" w:hanging="198"/>
              <w:jc w:val="both"/>
              <w:rPr>
                <w:rFonts w:hint="eastAsia" w:ascii="標楷體" w:hAnsi="標楷體" w:eastAsia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完成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畫作交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國中美術老師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美術教室B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740" w:type="pct"/>
            <w:shd w:val="clear" w:color="auto" w:fill="FFFFFF"/>
          </w:tcPr>
          <w:p w14:paraId="212373D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511826C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6ED6BA4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1B1274F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1933AA2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57415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71C9E3A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40EE958C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41167EC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6B07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9B25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F77B8F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D4F131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5314C5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310F1C2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5" w:type="pct"/>
            <w:shd w:val="clear" w:color="auto" w:fill="FFFFFF"/>
          </w:tcPr>
          <w:p w14:paraId="4265A82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576" w:type="pct"/>
            <w:shd w:val="clear" w:color="auto" w:fill="FFFFFF"/>
          </w:tcPr>
          <w:p w14:paraId="7E0E03B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40" w:type="pct"/>
            <w:shd w:val="clear" w:color="auto" w:fill="FFFFFF"/>
            <w:vAlign w:val="center"/>
          </w:tcPr>
          <w:p w14:paraId="43C7692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4369C0B5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標楷體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3271C9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8E8A77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12DAEA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C97988"/>
    <w:multiLevelType w:val="singleLevel"/>
    <w:tmpl w:val="C8C9798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9712A28"/>
    <w:multiLevelType w:val="multilevel"/>
    <w:tmpl w:val="79712A2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eastAsia="宋体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9615163"/>
    <w:rsid w:val="102173FB"/>
    <w:rsid w:val="19A52E4A"/>
    <w:rsid w:val="200A1C59"/>
    <w:rsid w:val="3AE01ADD"/>
    <w:rsid w:val="3D8C1AA8"/>
    <w:rsid w:val="41F9578B"/>
    <w:rsid w:val="422F1FCA"/>
    <w:rsid w:val="473C62ED"/>
    <w:rsid w:val="567F7FA4"/>
    <w:rsid w:val="63A4104A"/>
    <w:rsid w:val="79DF712C"/>
    <w:rsid w:val="7BBC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856</Words>
  <Characters>1281</Characters>
  <Lines>11</Lines>
  <Paragraphs>3</Paragraphs>
  <TotalTime>4</TotalTime>
  <ScaleCrop>false</ScaleCrop>
  <LinksUpToDate>false</LinksUpToDate>
  <CharactersWithSpaces>1327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WPS_1652136154</cp:lastModifiedBy>
  <dcterms:modified xsi:type="dcterms:W3CDTF">2026-02-25T13:40:20Z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eyJoZGlkIjoiOTk3OGM1YmVmMDEzMWM2NDFlNzhjMDMwNWFhZDdlYWQiLCJ1c2VySWQiOiIxMzczMjQ2MTE3In0=</vt:lpwstr>
  </property>
  <property fmtid="{D5CDD505-2E9C-101B-9397-08002B2CF9AE}" pid="3" name="KSOProductBuildVer">
    <vt:lpwstr>2052-12.1.0.24034</vt:lpwstr>
  </property>
  <property fmtid="{D5CDD505-2E9C-101B-9397-08002B2CF9AE}" pid="4" name="ICV">
    <vt:lpwstr>B8A6C17244DA4A3CA7193EE2F88A1F24_12</vt:lpwstr>
  </property>
</Properties>
</file>