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E5881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四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7829B1A1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宋体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  <w:t>英文4U</w:t>
      </w:r>
      <w:bookmarkStart w:id="1" w:name="_GoBack"/>
      <w:bookmarkEnd w:id="1"/>
    </w:p>
    <w:p w14:paraId="42EBF731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宋体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  <w:t>4U1 陳琴 Chairy  4U2 李麗文 Natalie</w:t>
      </w:r>
    </w:p>
    <w:p w14:paraId="0BA56EA0">
      <w:pPr>
        <w:tabs>
          <w:tab w:val="left" w:pos="360"/>
        </w:tabs>
        <w:snapToGrid w:val="0"/>
        <w:spacing w:line="360" w:lineRule="auto"/>
        <w:ind w:right="352" w:rightChars="0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採用教材：</w:t>
      </w:r>
      <w:r>
        <w:rPr>
          <w:rFonts w:hint="eastAsia" w:ascii="標楷體" w:hAnsi="標楷體" w:eastAsia="宋体"/>
          <w:color w:val="000000"/>
          <w:w w:val="80"/>
          <w:sz w:val="32"/>
          <w:lang w:eastAsia="zh-CN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 </w:t>
      </w:r>
      <w:r>
        <w:rPr>
          <w:rFonts w:hint="eastAsia" w:ascii="標楷體" w:hAnsi="標楷體" w:eastAsia="宋体"/>
          <w:color w:val="000000"/>
          <w:w w:val="80"/>
          <w:sz w:val="32"/>
          <w:u w:val="single"/>
          <w:lang w:val="en-US" w:eastAsia="zh-CN"/>
        </w:rPr>
        <w:t>Let</w:t>
      </w:r>
      <w:r>
        <w:rPr>
          <w:rFonts w:hint="default" w:ascii="標楷體" w:hAnsi="標楷體" w:eastAsia="宋体"/>
          <w:color w:val="000000"/>
          <w:w w:val="80"/>
          <w:sz w:val="32"/>
          <w:u w:val="single"/>
          <w:lang w:val="en-US" w:eastAsia="zh-CN"/>
        </w:rPr>
        <w:t>’</w:t>
      </w:r>
      <w:r>
        <w:rPr>
          <w:rFonts w:hint="eastAsia" w:ascii="標楷體" w:hAnsi="標楷體" w:eastAsia="宋体"/>
          <w:color w:val="000000"/>
          <w:w w:val="80"/>
          <w:sz w:val="32"/>
          <w:u w:val="single"/>
          <w:lang w:val="en-US" w:eastAsia="zh-CN"/>
        </w:rPr>
        <w:t>s Go 4 + Reading 21</w:t>
      </w:r>
      <w:r>
        <w:rPr>
          <w:rFonts w:hint="eastAsia" w:ascii="標楷體" w:hAnsi="標楷體" w:eastAsia="宋体"/>
          <w:color w:val="000000"/>
          <w:w w:val="80"/>
          <w:sz w:val="32"/>
          <w:u w:val="single"/>
          <w:vertAlign w:val="superscript"/>
          <w:lang w:val="en-US" w:eastAsia="zh-CN"/>
        </w:rPr>
        <w:t>st</w:t>
      </w:r>
      <w:r>
        <w:rPr>
          <w:rFonts w:hint="eastAsia" w:ascii="標楷體" w:hAnsi="標楷體" w:eastAsia="宋体"/>
          <w:color w:val="000000"/>
          <w:w w:val="80"/>
          <w:sz w:val="32"/>
          <w:u w:val="single"/>
          <w:lang w:val="en-US" w:eastAsia="zh-CN"/>
        </w:rPr>
        <w:t xml:space="preserve"> 4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版本教科書;   □採取自編教材方式</w:t>
      </w:r>
    </w:p>
    <w:tbl>
      <w:tblPr>
        <w:tblStyle w:val="6"/>
        <w:tblW w:w="508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"/>
        <w:gridCol w:w="209"/>
        <w:gridCol w:w="209"/>
        <w:gridCol w:w="209"/>
        <w:gridCol w:w="209"/>
        <w:gridCol w:w="209"/>
        <w:gridCol w:w="209"/>
        <w:gridCol w:w="270"/>
        <w:gridCol w:w="240"/>
        <w:gridCol w:w="2610"/>
        <w:gridCol w:w="2418"/>
        <w:gridCol w:w="3619"/>
      </w:tblGrid>
      <w:tr w14:paraId="31CDC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98" w:type="pct"/>
            <w:vMerge w:val="restart"/>
            <w:vAlign w:val="center"/>
          </w:tcPr>
          <w:p w14:paraId="486D315B">
            <w:pPr>
              <w:spacing w:line="240" w:lineRule="exact"/>
              <w:jc w:val="center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98" w:type="pct"/>
            <w:vMerge w:val="restart"/>
            <w:vAlign w:val="center"/>
          </w:tcPr>
          <w:p w14:paraId="72F98CF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32" w:type="pct"/>
            <w:gridSpan w:val="7"/>
            <w:tcBorders>
              <w:bottom w:val="single" w:color="auto" w:sz="4" w:space="0"/>
            </w:tcBorders>
            <w:vAlign w:val="center"/>
          </w:tcPr>
          <w:p w14:paraId="28794A6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Cs w:val="20"/>
              </w:rPr>
              <w:t>日期</w:t>
            </w:r>
          </w:p>
        </w:tc>
        <w:tc>
          <w:tcPr>
            <w:tcW w:w="1228" w:type="pct"/>
            <w:vMerge w:val="restart"/>
            <w:vAlign w:val="center"/>
          </w:tcPr>
          <w:p w14:paraId="54BC7647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/>
              </w:rPr>
              <w:t>章節</w:t>
            </w:r>
          </w:p>
        </w:tc>
        <w:tc>
          <w:tcPr>
            <w:tcW w:w="1138" w:type="pct"/>
            <w:vMerge w:val="restart"/>
            <w:vAlign w:val="center"/>
          </w:tcPr>
          <w:p w14:paraId="16957C0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kern w:val="0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預定教學進度</w:t>
            </w:r>
          </w:p>
          <w:p w14:paraId="58ECE31B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(含學習任務)</w:t>
            </w:r>
          </w:p>
        </w:tc>
        <w:tc>
          <w:tcPr>
            <w:tcW w:w="1703" w:type="pct"/>
            <w:vMerge w:val="restart"/>
            <w:vAlign w:val="center"/>
          </w:tcPr>
          <w:p w14:paraId="08D1CB49">
            <w:pPr>
              <w:spacing w:line="276" w:lineRule="auto"/>
              <w:jc w:val="center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重要活動記事</w:t>
            </w:r>
          </w:p>
        </w:tc>
      </w:tr>
      <w:tr w14:paraId="39C65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" w:hRule="atLeast"/>
        </w:trPr>
        <w:tc>
          <w:tcPr>
            <w:tcW w:w="98" w:type="pct"/>
            <w:vMerge w:val="continue"/>
            <w:tcBorders>
              <w:bottom w:val="single" w:color="auto" w:sz="4" w:space="0"/>
            </w:tcBorders>
          </w:tcPr>
          <w:p w14:paraId="5ED1A0CB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98" w:type="pct"/>
            <w:vMerge w:val="continue"/>
            <w:tcBorders>
              <w:bottom w:val="single" w:color="auto" w:sz="4" w:space="0"/>
            </w:tcBorders>
          </w:tcPr>
          <w:p w14:paraId="17A2DDA6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  <w:tcBorders>
              <w:bottom w:val="single" w:color="auto" w:sz="4" w:space="0"/>
            </w:tcBorders>
          </w:tcPr>
          <w:p w14:paraId="5B7ACA39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98" w:type="pct"/>
            <w:tcBorders>
              <w:bottom w:val="single" w:color="auto" w:sz="4" w:space="0"/>
            </w:tcBorders>
          </w:tcPr>
          <w:p w14:paraId="46911322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98" w:type="pct"/>
            <w:tcBorders>
              <w:bottom w:val="single" w:color="auto" w:sz="4" w:space="0"/>
            </w:tcBorders>
          </w:tcPr>
          <w:p w14:paraId="6CA7607B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98" w:type="pct"/>
            <w:tcBorders>
              <w:bottom w:val="single" w:color="auto" w:sz="4" w:space="0"/>
            </w:tcBorders>
          </w:tcPr>
          <w:p w14:paraId="47C66E1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98" w:type="pct"/>
            <w:tcBorders>
              <w:bottom w:val="single" w:color="auto" w:sz="4" w:space="0"/>
            </w:tcBorders>
          </w:tcPr>
          <w:p w14:paraId="300FB4D8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27" w:type="pct"/>
            <w:tcBorders>
              <w:bottom w:val="single" w:color="auto" w:sz="4" w:space="0"/>
            </w:tcBorders>
          </w:tcPr>
          <w:p w14:paraId="6584B225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13" w:type="pct"/>
            <w:tcBorders>
              <w:bottom w:val="single" w:color="auto" w:sz="4" w:space="0"/>
            </w:tcBorders>
          </w:tcPr>
          <w:p w14:paraId="46B973AB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1228" w:type="pct"/>
            <w:vMerge w:val="continue"/>
            <w:tcBorders>
              <w:bottom w:val="single" w:color="auto" w:sz="4" w:space="0"/>
            </w:tcBorders>
          </w:tcPr>
          <w:p w14:paraId="5C15BF0D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138" w:type="pct"/>
            <w:vMerge w:val="continue"/>
            <w:tcBorders>
              <w:bottom w:val="single" w:color="auto" w:sz="4" w:space="0"/>
            </w:tcBorders>
          </w:tcPr>
          <w:p w14:paraId="2AAEB277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703" w:type="pct"/>
            <w:vMerge w:val="continue"/>
            <w:tcBorders>
              <w:bottom w:val="single" w:color="auto" w:sz="4" w:space="0"/>
            </w:tcBorders>
          </w:tcPr>
          <w:p w14:paraId="1E92D769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bookmarkEnd w:id="0"/>
      <w:tr w14:paraId="76A04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98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2F23C84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98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423BDD8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98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3305D28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8" w:type="pct"/>
            <w:tcBorders>
              <w:bottom w:val="single" w:color="auto" w:sz="4" w:space="0"/>
            </w:tcBorders>
            <w:vAlign w:val="center"/>
          </w:tcPr>
          <w:p w14:paraId="08BC684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8" w:type="pct"/>
            <w:tcBorders>
              <w:bottom w:val="single" w:color="auto" w:sz="4" w:space="0"/>
            </w:tcBorders>
            <w:vAlign w:val="center"/>
          </w:tcPr>
          <w:p w14:paraId="1F0C9BF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8" w:type="pct"/>
            <w:tcBorders>
              <w:bottom w:val="single" w:color="auto" w:sz="4" w:space="0"/>
            </w:tcBorders>
            <w:vAlign w:val="center"/>
          </w:tcPr>
          <w:p w14:paraId="49D0C3B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8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06DFEC2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7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12386DD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4A19CFA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28" w:type="pct"/>
            <w:tcBorders>
              <w:bottom w:val="single" w:color="auto" w:sz="4" w:space="0"/>
            </w:tcBorders>
          </w:tcPr>
          <w:p w14:paraId="11B69104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eastAsia" w:ascii="PMingLiU-ExtB" w:hAnsi="PMingLiU-ExtB" w:eastAsia="PMingLiU-ExtB" w:cs="PMingLiU-ExtB"/>
                <w:color w:val="000000"/>
                <w:sz w:val="24"/>
                <w:szCs w:val="24"/>
              </w:rPr>
            </w:pPr>
          </w:p>
        </w:tc>
        <w:tc>
          <w:tcPr>
            <w:tcW w:w="1138" w:type="pct"/>
            <w:tcBorders>
              <w:bottom w:val="single" w:color="auto" w:sz="4" w:space="0"/>
            </w:tcBorders>
          </w:tcPr>
          <w:p w14:paraId="17522E1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703" w:type="pct"/>
            <w:tcBorders>
              <w:bottom w:val="single" w:color="auto" w:sz="4" w:space="0"/>
            </w:tcBorders>
            <w:vAlign w:val="center"/>
          </w:tcPr>
          <w:p w14:paraId="37072C4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2/16除夕；2/17正月初一</w:t>
            </w:r>
          </w:p>
        </w:tc>
      </w:tr>
      <w:tr w14:paraId="527D7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7" w:hRule="atLeast"/>
        </w:trPr>
        <w:tc>
          <w:tcPr>
            <w:tcW w:w="98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12CADB57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7889942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98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3D0B25B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7BFDAEA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1E5A227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0E1866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6282473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27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6622ABA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4C870D1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228" w:type="pct"/>
            <w:tcBorders>
              <w:top w:val="nil"/>
            </w:tcBorders>
            <w:shd w:val="clear" w:color="auto" w:fill="auto"/>
            <w:vAlign w:val="top"/>
          </w:tcPr>
          <w:p w14:paraId="21982CE9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Unit5 </w:t>
            </w:r>
          </w:p>
          <w:p w14:paraId="7251549A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default" w:ascii="PMingLiU-ExtB" w:hAnsi="PMingLiU-ExtB" w:eastAsia="PMingLiU-ExtB" w:cs="PMingLiU-ExtB"/>
                <w:color w:val="000000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Outdoors and Indoors</w:t>
            </w:r>
          </w:p>
        </w:tc>
        <w:tc>
          <w:tcPr>
            <w:tcW w:w="1138" w:type="pct"/>
            <w:tcBorders>
              <w:top w:val="single" w:color="auto" w:sz="4" w:space="0"/>
            </w:tcBorders>
            <w:shd w:val="clear" w:color="auto" w:fill="auto"/>
            <w:vAlign w:val="top"/>
          </w:tcPr>
          <w:p w14:paraId="0A97AA3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P40-43</w:t>
            </w:r>
          </w:p>
          <w:p w14:paraId="56B8594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Talk,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6EB9FE26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複習單字大會考</w:t>
            </w:r>
          </w:p>
        </w:tc>
        <w:tc>
          <w:tcPr>
            <w:tcW w:w="1703" w:type="pct"/>
            <w:tcBorders>
              <w:top w:val="single" w:color="auto" w:sz="4" w:space="0"/>
            </w:tcBorders>
          </w:tcPr>
          <w:p w14:paraId="54ECECF1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開學日；課業輔導班開始</w:t>
            </w:r>
          </w:p>
          <w:p w14:paraId="0B6ACB23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臺北市科學展覽報名</w:t>
            </w:r>
          </w:p>
          <w:p w14:paraId="6D0FBB07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2/26朝會</w:t>
            </w:r>
            <w:r>
              <w:rPr>
                <w:rFonts w:hint="eastAsia" w:ascii="PMingLiU" w:hAnsi="PMingLiU" w:cs="PMingLiU"/>
                <w:color w:val="333333"/>
                <w:sz w:val="22"/>
              </w:rPr>
              <w:t>①</w:t>
            </w:r>
          </w:p>
          <w:p w14:paraId="54A40EB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2/24-2/27英語文競賽報名</w:t>
            </w:r>
          </w:p>
          <w:p w14:paraId="624A56E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/>
                <w:color w:val="319B62"/>
                <w:sz w:val="22"/>
              </w:rPr>
              <w:t>2/28(六)補2/23(一)</w:t>
            </w:r>
          </w:p>
        </w:tc>
      </w:tr>
      <w:tr w14:paraId="61C8F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98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731837A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4DB2DF7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DE62C1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1127FB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CB8AD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40689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93D33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3650B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2CF9F4B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28" w:type="pct"/>
            <w:tcBorders>
              <w:bottom w:val="single" w:color="auto" w:sz="2" w:space="0"/>
            </w:tcBorders>
            <w:shd w:val="clear" w:color="auto" w:fill="auto"/>
            <w:vAlign w:val="top"/>
          </w:tcPr>
          <w:p w14:paraId="6A5A0412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Unit5 </w:t>
            </w:r>
          </w:p>
          <w:p w14:paraId="3568EFC1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Outdoors and Indoors</w:t>
            </w:r>
          </w:p>
          <w:p w14:paraId="551C0B85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vertAlign w:val="superscript"/>
                <w:lang w:val="en-US" w:eastAsia="zh-CN"/>
              </w:rPr>
              <w:t>st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U11</w:t>
            </w:r>
          </w:p>
        </w:tc>
        <w:tc>
          <w:tcPr>
            <w:tcW w:w="1138" w:type="pct"/>
            <w:tcBorders>
              <w:bottom w:val="single" w:color="auto" w:sz="2" w:space="0"/>
            </w:tcBorders>
            <w:shd w:val="clear" w:color="auto" w:fill="auto"/>
            <w:vAlign w:val="top"/>
          </w:tcPr>
          <w:p w14:paraId="4CBF524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P4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-4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  <w:p w14:paraId="0ADC6C3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 More</w:t>
            </w:r>
          </w:p>
          <w:p w14:paraId="634E17D8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複習單字大會考</w:t>
            </w:r>
          </w:p>
          <w:p w14:paraId="40FEF56D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vertAlign w:val="superscript"/>
                <w:lang w:val="en-US" w:eastAsia="zh-CN"/>
              </w:rPr>
              <w:t>st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U11</w:t>
            </w:r>
          </w:p>
        </w:tc>
        <w:tc>
          <w:tcPr>
            <w:tcW w:w="1703" w:type="pct"/>
            <w:tcBorders>
              <w:bottom w:val="single" w:color="auto" w:sz="2" w:space="0"/>
            </w:tcBorders>
          </w:tcPr>
          <w:p w14:paraId="6A375EEC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標楷體" w:hAnsi="標楷體" w:eastAsia="標楷體" w:cs="標楷體"/>
                <w:color w:val="FF0000"/>
                <w:sz w:val="22"/>
              </w:rPr>
              <w:t>3/5校園安全暨防震防災演練</w:t>
            </w:r>
          </w:p>
          <w:p w14:paraId="38AD980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3/2~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3/4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課後才藝報名</w:t>
            </w:r>
          </w:p>
          <w:p w14:paraId="0DB8E91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3/4英文朗讀比賽</w:t>
            </w:r>
          </w:p>
        </w:tc>
      </w:tr>
      <w:tr w14:paraId="76936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98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5E795858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2E22CD2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98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30C3ED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9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599D4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9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412F3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3823A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60FF91">
            <w:pPr>
              <w:spacing w:line="22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76908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3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3A2DDEE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28" w:type="pct"/>
            <w:tcBorders>
              <w:bottom w:val="single" w:color="auto" w:sz="2" w:space="0"/>
            </w:tcBorders>
            <w:shd w:val="clear" w:color="auto" w:fill="auto"/>
            <w:vAlign w:val="top"/>
          </w:tcPr>
          <w:p w14:paraId="3D2773B5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Unit5 </w:t>
            </w:r>
          </w:p>
          <w:p w14:paraId="2CE606BD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Outdoors and Indoors</w:t>
            </w:r>
          </w:p>
          <w:p w14:paraId="57418997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vertAlign w:val="superscript"/>
                <w:lang w:val="en-US" w:eastAsia="zh-CN"/>
              </w:rPr>
              <w:t>st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U12</w:t>
            </w:r>
          </w:p>
        </w:tc>
        <w:tc>
          <w:tcPr>
            <w:tcW w:w="1138" w:type="pct"/>
            <w:tcBorders>
              <w:bottom w:val="single" w:color="auto" w:sz="2" w:space="0"/>
            </w:tcBorders>
            <w:shd w:val="clear" w:color="auto" w:fill="auto"/>
            <w:vAlign w:val="top"/>
          </w:tcPr>
          <w:p w14:paraId="20B42C4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P4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-4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7</w:t>
            </w:r>
          </w:p>
          <w:p w14:paraId="243870B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Read</w:t>
            </w:r>
          </w:p>
          <w:p w14:paraId="50589E51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單字大會考</w:t>
            </w:r>
          </w:p>
          <w:p w14:paraId="48E59FE2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vertAlign w:val="superscript"/>
                <w:lang w:val="en-US" w:eastAsia="zh-CN"/>
              </w:rPr>
              <w:t>st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U12</w:t>
            </w:r>
          </w:p>
        </w:tc>
        <w:tc>
          <w:tcPr>
            <w:tcW w:w="1703" w:type="pct"/>
            <w:tcBorders>
              <w:bottom w:val="single" w:color="auto" w:sz="2" w:space="0"/>
            </w:tcBorders>
          </w:tcPr>
          <w:p w14:paraId="15E415F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3/9-3/13單字大會考</w:t>
            </w:r>
          </w:p>
          <w:p w14:paraId="46ACBF0E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3/11英文演說比賽</w:t>
            </w:r>
          </w:p>
          <w:p w14:paraId="6D0FB3E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‧校園小藝人週</w:t>
            </w:r>
          </w:p>
          <w:p w14:paraId="7F5A3BFB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3/13繳交第57屆兒童畫展作品截止(暫定)</w:t>
            </w:r>
          </w:p>
          <w:p w14:paraId="48449DB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14:paraId="18D806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98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0BEA59E5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452110F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EC40C9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3763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41489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78B1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4DAA7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691C2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20C74D11">
            <w:pPr>
              <w:spacing w:line="240" w:lineRule="exact"/>
              <w:ind w:left="-24" w:leftChars="-10" w:right="-26" w:rightChars="-11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28" w:type="pct"/>
            <w:shd w:val="clear" w:color="auto" w:fill="auto"/>
            <w:vAlign w:val="top"/>
          </w:tcPr>
          <w:p w14:paraId="4046650F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Unit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 </w:t>
            </w:r>
          </w:p>
          <w:p w14:paraId="654C3DE3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People</w:t>
            </w:r>
          </w:p>
          <w:p w14:paraId="53F4D5C3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default" w:ascii="標楷體" w:hAnsi="標楷體" w:eastAsia="宋体" w:cs="標楷體"/>
                <w:color w:val="33333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標楷體" w:hAnsi="標楷體" w:eastAsia="宋体" w:cs="標楷體"/>
                <w:color w:val="333333"/>
                <w:lang w:val="en-US" w:eastAsia="zh-CN"/>
              </w:rPr>
              <w:t xml:space="preserve">   </w:t>
            </w:r>
          </w:p>
        </w:tc>
        <w:tc>
          <w:tcPr>
            <w:tcW w:w="1138" w:type="pct"/>
            <w:shd w:val="clear" w:color="auto" w:fill="auto"/>
            <w:vAlign w:val="top"/>
          </w:tcPr>
          <w:p w14:paraId="19119BA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P4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51</w:t>
            </w:r>
          </w:p>
          <w:p w14:paraId="65E46F2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Talk,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19C00231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U5 quiz</w:t>
            </w:r>
          </w:p>
          <w:p w14:paraId="1DFD4672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Spelling Bee</w:t>
            </w:r>
          </w:p>
        </w:tc>
        <w:tc>
          <w:tcPr>
            <w:tcW w:w="1703" w:type="pct"/>
            <w:shd w:val="clear" w:color="auto" w:fill="FFFFFF"/>
          </w:tcPr>
          <w:p w14:paraId="5D19A1F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3/18 Spelling Bee</w:t>
            </w:r>
          </w:p>
          <w:p w14:paraId="0CD60CC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③</w:t>
            </w:r>
          </w:p>
          <w:p w14:paraId="7E3E599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‧提供模範生名單</w:t>
            </w:r>
          </w:p>
          <w:p w14:paraId="09858F3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</w:p>
          <w:p w14:paraId="018DD75E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 w:val="22"/>
              </w:rPr>
              <w:t>3/21學校日 補6/29(一)</w:t>
            </w:r>
          </w:p>
        </w:tc>
      </w:tr>
      <w:tr w14:paraId="582FB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16" w:hRule="atLeast"/>
        </w:trPr>
        <w:tc>
          <w:tcPr>
            <w:tcW w:w="98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1302FDAF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3E3C6BE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98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026D97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C1DF9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59A03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8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4C81B60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8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5F832CB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27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53443FC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3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33FFBB0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228" w:type="pct"/>
            <w:shd w:val="clear" w:color="auto" w:fill="auto"/>
            <w:vAlign w:val="top"/>
          </w:tcPr>
          <w:p w14:paraId="52FE06E4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Unit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 </w:t>
            </w:r>
          </w:p>
          <w:p w14:paraId="4E94216E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People</w:t>
            </w:r>
          </w:p>
          <w:p w14:paraId="56A37143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vertAlign w:val="superscript"/>
                <w:lang w:val="en-US" w:eastAsia="zh-CN"/>
              </w:rPr>
              <w:t>st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U13</w:t>
            </w:r>
          </w:p>
          <w:p w14:paraId="6B72B155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default" w:ascii="標楷體" w:hAnsi="標楷體" w:eastAsia="宋体" w:cs="標楷體"/>
                <w:color w:val="33333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標楷體" w:hAnsi="標楷體" w:eastAsia="宋体" w:cs="標楷體"/>
                <w:color w:val="333333"/>
                <w:lang w:val="en-US" w:eastAsia="zh-CN"/>
              </w:rPr>
              <w:t xml:space="preserve">    </w:t>
            </w:r>
          </w:p>
        </w:tc>
        <w:tc>
          <w:tcPr>
            <w:tcW w:w="1138" w:type="pct"/>
            <w:shd w:val="clear" w:color="auto" w:fill="auto"/>
            <w:vAlign w:val="top"/>
          </w:tcPr>
          <w:p w14:paraId="7D6F435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52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55</w:t>
            </w:r>
          </w:p>
          <w:p w14:paraId="50B5ADA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 More</w:t>
            </w:r>
          </w:p>
          <w:p w14:paraId="4F27DA3D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vertAlign w:val="superscript"/>
                <w:lang w:val="en-US" w:eastAsia="zh-CN"/>
              </w:rPr>
              <w:t>st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U13</w:t>
            </w:r>
          </w:p>
          <w:p w14:paraId="59ABBF4F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03" w:type="pct"/>
            <w:shd w:val="clear" w:color="auto" w:fill="FFFFFF"/>
          </w:tcPr>
          <w:p w14:paraId="5B9E1F56">
            <w:pPr>
              <w:widowControl/>
              <w:ind w:left="1124" w:leftChars="10" w:hanging="1100" w:hangingChars="5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3/23-3/24六年級中文科期中考</w:t>
            </w:r>
          </w:p>
          <w:p w14:paraId="2A0D7EE1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 G6畢旅行前說明會</w:t>
            </w:r>
          </w:p>
          <w:p w14:paraId="4ADBDD3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3/25-3/27 G6畢業旅行</w:t>
            </w:r>
          </w:p>
        </w:tc>
      </w:tr>
      <w:tr w14:paraId="353BE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98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62AF9BCE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0E01F62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98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622ECE5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8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1B192F8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8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9B00FF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0461D27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8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2A4339F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710EB5D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18EAC4E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28" w:type="pct"/>
            <w:shd w:val="clear" w:color="auto" w:fill="FFFFFF"/>
            <w:vAlign w:val="top"/>
          </w:tcPr>
          <w:p w14:paraId="0DAC8DFA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Unit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 </w:t>
            </w:r>
          </w:p>
          <w:p w14:paraId="7864893C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People</w:t>
            </w:r>
          </w:p>
          <w:p w14:paraId="53691F7A">
            <w:pPr>
              <w:tabs>
                <w:tab w:val="left" w:pos="360"/>
              </w:tabs>
              <w:ind w:left="502" w:leftChars="209" w:right="24" w:rightChars="10" w:firstLine="36" w:firstLineChars="15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vertAlign w:val="superscript"/>
                <w:lang w:val="en-US" w:eastAsia="zh-CN"/>
              </w:rPr>
              <w:t>st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U14</w:t>
            </w:r>
          </w:p>
          <w:p w14:paraId="38AEF00D">
            <w:pPr>
              <w:widowControl/>
              <w:ind w:left="1224" w:leftChars="10" w:hanging="1200" w:hangingChars="500"/>
              <w:jc w:val="both"/>
              <w:rPr>
                <w:rFonts w:hint="default" w:ascii="標楷體" w:hAnsi="標楷體" w:eastAsia="標楷體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38" w:type="pct"/>
            <w:shd w:val="clear" w:color="auto" w:fill="FFFFFF"/>
            <w:vAlign w:val="top"/>
          </w:tcPr>
          <w:p w14:paraId="15B4AB5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56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57</w:t>
            </w:r>
          </w:p>
          <w:p w14:paraId="54EFE13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Read</w:t>
            </w:r>
          </w:p>
          <w:p w14:paraId="2C2D9E7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Review</w:t>
            </w:r>
          </w:p>
          <w:p w14:paraId="09B755F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U6 quiz</w:t>
            </w:r>
          </w:p>
          <w:p w14:paraId="54290AEA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vertAlign w:val="superscript"/>
                <w:lang w:val="en-US" w:eastAsia="zh-CN"/>
              </w:rPr>
              <w:t>st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U14</w:t>
            </w:r>
          </w:p>
          <w:p w14:paraId="1A239096">
            <w:pPr>
              <w:widowControl/>
              <w:jc w:val="both"/>
              <w:rPr>
                <w:rFonts w:ascii="標楷體" w:hAnsi="標楷體" w:eastAsia="標楷體" w:cs="Times New Roman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703" w:type="pct"/>
            <w:shd w:val="clear" w:color="auto" w:fill="FFFFFF"/>
          </w:tcPr>
          <w:p w14:paraId="4A3107E9">
            <w:pPr>
              <w:widowControl/>
              <w:ind w:left="904" w:leftChars="10" w:hanging="880" w:hangingChars="4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3/30-4/3 G6英文期中考</w:t>
            </w:r>
          </w:p>
          <w:p w14:paraId="281C977E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4/1歡樂兒童活動</w:t>
            </w:r>
          </w:p>
          <w:p w14:paraId="5BA05E5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PMingLiU" w:hAnsi="PMingLiU" w:cs="PMingLiU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③</w:t>
            </w:r>
          </w:p>
        </w:tc>
      </w:tr>
      <w:tr w14:paraId="7FEFD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98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5C7D7A1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98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6EAB9D3E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九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80E949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7208A7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B6D512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7CAED4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D34C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8D651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D0F65F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28" w:type="pct"/>
            <w:shd w:val="clear" w:color="auto" w:fill="FFFFFF"/>
            <w:vAlign w:val="top"/>
          </w:tcPr>
          <w:p w14:paraId="1107909E">
            <w:pPr>
              <w:widowControl/>
              <w:ind w:left="984" w:leftChars="10" w:hanging="960" w:hangingChars="400"/>
              <w:jc w:val="both"/>
              <w:rPr>
                <w:rFonts w:hint="default" w:ascii="標楷體" w:hAnsi="標楷體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標楷體" w:hAnsi="標楷體" w:eastAsia="宋体"/>
                <w:color w:val="000000"/>
                <w:kern w:val="0"/>
                <w:lang w:val="en-US" w:eastAsia="zh-CN"/>
              </w:rPr>
              <w:t xml:space="preserve">   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Midterm Review</w:t>
            </w:r>
          </w:p>
        </w:tc>
        <w:tc>
          <w:tcPr>
            <w:tcW w:w="1138" w:type="pct"/>
            <w:shd w:val="clear" w:color="auto" w:fill="FFFFFF"/>
            <w:vAlign w:val="top"/>
          </w:tcPr>
          <w:p w14:paraId="036C6221">
            <w:pPr>
              <w:widowControl/>
              <w:ind w:left="984" w:leftChars="10" w:hanging="960" w:hangingChars="400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Review Unit 5---Unit 6</w:t>
            </w:r>
          </w:p>
          <w:p w14:paraId="4059FC5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Reading U11-U14</w:t>
            </w:r>
          </w:p>
        </w:tc>
        <w:tc>
          <w:tcPr>
            <w:tcW w:w="1703" w:type="pct"/>
            <w:shd w:val="clear" w:color="auto" w:fill="FFFFFF"/>
          </w:tcPr>
          <w:p w14:paraId="28B1F2FA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4/4-4/6清明連假，4/5 清明節</w:t>
            </w:r>
          </w:p>
          <w:p w14:paraId="5065C8B9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2"/>
              </w:rPr>
              <w:t>4/8樂活運動會小學部預賽</w:t>
            </w:r>
          </w:p>
          <w:p w14:paraId="5F0E43B9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 w:cs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319B62"/>
                <w:sz w:val="22"/>
              </w:rPr>
              <w:t>．小一CPM瑞文氏彩色圖型推理測驗</w:t>
            </w:r>
          </w:p>
          <w:p w14:paraId="6634D0C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4/9朝會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④</w:t>
            </w:r>
          </w:p>
        </w:tc>
      </w:tr>
      <w:tr w14:paraId="7FE0B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98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67F9A0A5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shd w:val="clear" w:color="auto" w:fill="FFE599"/>
            <w:vAlign w:val="center"/>
          </w:tcPr>
          <w:p w14:paraId="5E4DD153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69F6DB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1C33E3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E0D086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83D704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5FE61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2AC0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761F2A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28" w:type="pct"/>
            <w:shd w:val="clear" w:color="auto" w:fill="FFFFFF"/>
            <w:vAlign w:val="top"/>
          </w:tcPr>
          <w:p w14:paraId="461D028C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 w14:paraId="77D9D1ED">
            <w:pPr>
              <w:tabs>
                <w:tab w:val="left" w:pos="360"/>
              </w:tabs>
              <w:ind w:left="264" w:leftChars="110" w:right="24" w:rightChars="10" w:firstLine="278" w:firstLineChars="116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Midterm </w:t>
            </w:r>
          </w:p>
        </w:tc>
        <w:tc>
          <w:tcPr>
            <w:tcW w:w="1138" w:type="pct"/>
            <w:shd w:val="clear" w:color="auto" w:fill="FFFFFF"/>
            <w:vAlign w:val="top"/>
          </w:tcPr>
          <w:p w14:paraId="12B405C5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 w14:paraId="5385F88D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Midterm Review</w:t>
            </w:r>
          </w:p>
          <w:p w14:paraId="6E89562E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Midterm Exam</w:t>
            </w:r>
          </w:p>
          <w:p w14:paraId="28E6E2C0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</w:p>
        </w:tc>
        <w:tc>
          <w:tcPr>
            <w:tcW w:w="1703" w:type="pct"/>
            <w:shd w:val="clear" w:color="auto" w:fill="FFFFFF"/>
          </w:tcPr>
          <w:p w14:paraId="29859172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4/13-4/15 G1-G5英文期中考週</w:t>
            </w:r>
          </w:p>
          <w:p w14:paraId="7963AE10">
            <w:pPr>
              <w:rPr>
                <w:rFonts w:ascii="標楷體" w:hAnsi="標楷體" w:eastAsia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sz w:val="22"/>
              </w:rPr>
              <w:t>4/16樂活運動會預演</w:t>
            </w:r>
          </w:p>
          <w:p w14:paraId="77E5F793">
            <w:pPr>
              <w:widowControl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標楷體" w:hAnsi="標楷體" w:eastAsia="標楷體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32BAA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98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5DB1A82F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shd w:val="clear" w:color="auto" w:fill="FFE599"/>
            <w:vAlign w:val="center"/>
          </w:tcPr>
          <w:p w14:paraId="11C06250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十一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6B205B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B3A302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0DAA1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2B67AB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347DE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1B82EF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4D9C172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28" w:type="pct"/>
            <w:shd w:val="clear" w:color="auto" w:fill="FFFFFF"/>
            <w:vAlign w:val="top"/>
          </w:tcPr>
          <w:p w14:paraId="4E64FC52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Unit 7 Future Plans</w:t>
            </w:r>
          </w:p>
          <w:p w14:paraId="08C4DFCF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21st Unit 15</w:t>
            </w:r>
          </w:p>
        </w:tc>
        <w:tc>
          <w:tcPr>
            <w:tcW w:w="1138" w:type="pct"/>
            <w:shd w:val="clear" w:color="auto" w:fill="FFFFFF"/>
            <w:vAlign w:val="top"/>
          </w:tcPr>
          <w:p w14:paraId="3B5E7A94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P58~59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4D791225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Let’s Talk </w:t>
            </w:r>
          </w:p>
          <w:p w14:paraId="63F925EA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21st Unit 15</w:t>
            </w:r>
          </w:p>
        </w:tc>
        <w:tc>
          <w:tcPr>
            <w:tcW w:w="1703" w:type="pct"/>
            <w:shd w:val="clear" w:color="auto" w:fill="FFFFFF"/>
          </w:tcPr>
          <w:p w14:paraId="328A9F99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4/20-4/22 Let's Go作業抽查</w:t>
            </w:r>
          </w:p>
          <w:p w14:paraId="0AB2BD73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4/23-4/24一至五年級中文科期中考</w:t>
            </w:r>
          </w:p>
          <w:p w14:paraId="2E91A5F0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國習、自習抽查</w:t>
            </w:r>
          </w:p>
        </w:tc>
      </w:tr>
      <w:tr w14:paraId="10430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98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4C14550C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shd w:val="clear" w:color="auto" w:fill="FFE599"/>
            <w:vAlign w:val="center"/>
          </w:tcPr>
          <w:p w14:paraId="657F606C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十二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821F24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6F3F4D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081ED6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F0FB4D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50F91D3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71E311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2DE0BEC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28" w:type="pct"/>
            <w:shd w:val="clear" w:color="auto" w:fill="FFFFFF"/>
            <w:vAlign w:val="top"/>
          </w:tcPr>
          <w:p w14:paraId="22C591DD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Unit 7 Future Plans</w:t>
            </w:r>
          </w:p>
          <w:p w14:paraId="79EB9197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138" w:type="pct"/>
            <w:shd w:val="clear" w:color="auto" w:fill="FFFFFF"/>
            <w:vAlign w:val="top"/>
          </w:tcPr>
          <w:p w14:paraId="6B624C32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P60~63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73F82C79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Let’s Learn </w:t>
            </w:r>
          </w:p>
          <w:p w14:paraId="5381E95E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Let’s Learn More</w:t>
            </w:r>
          </w:p>
        </w:tc>
        <w:tc>
          <w:tcPr>
            <w:tcW w:w="1703" w:type="pct"/>
            <w:shd w:val="clear" w:color="auto" w:fill="FFFFFF"/>
          </w:tcPr>
          <w:p w14:paraId="1A297873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4/27-4/30 ESL作業抽查</w:t>
            </w:r>
          </w:p>
          <w:p w14:paraId="0C559BCA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社習、數習抽查</w:t>
            </w:r>
          </w:p>
          <w:p w14:paraId="4B56FD1C">
            <w:pPr>
              <w:widowControl/>
              <w:ind w:left="251" w:leftChars="10" w:hanging="227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‧G1-5校外教學週</w:t>
            </w:r>
          </w:p>
          <w:p w14:paraId="752BC910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④</w:t>
            </w:r>
          </w:p>
          <w:p w14:paraId="05F1816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5/1-5/5勞動節</w:t>
            </w:r>
          </w:p>
        </w:tc>
      </w:tr>
      <w:tr w14:paraId="02979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98" w:type="pct"/>
            <w:vMerge w:val="restart"/>
            <w:shd w:val="clear" w:color="auto" w:fill="BDD6EE" w:themeFill="accent1" w:themeFillTint="66"/>
            <w:vAlign w:val="center"/>
          </w:tcPr>
          <w:p w14:paraId="5BC0CD39">
            <w:pPr>
              <w:spacing w:line="240" w:lineRule="exact"/>
              <w:jc w:val="center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</w:rPr>
              <w:t>五月</w:t>
            </w:r>
          </w:p>
        </w:tc>
        <w:tc>
          <w:tcPr>
            <w:tcW w:w="98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73BE7FD0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十三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C75A71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5A39A5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DA4F89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38703A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4A2E17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ACD6AA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3BDE3EB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28" w:type="pct"/>
            <w:shd w:val="clear" w:color="auto" w:fill="auto"/>
            <w:vAlign w:val="top"/>
          </w:tcPr>
          <w:p w14:paraId="7C335035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Unit 7 Future Plans</w:t>
            </w:r>
          </w:p>
          <w:p w14:paraId="2C9A4A95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21st Unit 16</w:t>
            </w:r>
          </w:p>
          <w:p w14:paraId="50304FF8">
            <w:pPr>
              <w:widowControl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138" w:type="pct"/>
            <w:shd w:val="clear" w:color="auto" w:fill="auto"/>
            <w:vAlign w:val="top"/>
          </w:tcPr>
          <w:p w14:paraId="66506302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P64~65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23F42D51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Let’s Read </w:t>
            </w:r>
          </w:p>
          <w:p w14:paraId="18DCED28">
            <w:pPr>
              <w:widowControl/>
              <w:ind w:firstLine="240" w:firstLineChars="100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21st Unit 16</w:t>
            </w:r>
          </w:p>
        </w:tc>
        <w:tc>
          <w:tcPr>
            <w:tcW w:w="1703" w:type="pct"/>
            <w:shd w:val="clear" w:color="auto" w:fill="FFFFFF"/>
          </w:tcPr>
          <w:p w14:paraId="45067A2B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5/4-5/8 G6英文畢業考</w:t>
            </w:r>
          </w:p>
          <w:p w14:paraId="0951DFF5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  <w:p w14:paraId="77430F86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5/7-5/8六年級中文科畢業考</w:t>
            </w:r>
          </w:p>
          <w:p w14:paraId="1D16F6A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5/9上傳六年級各科成績評語</w:t>
            </w:r>
          </w:p>
          <w:p w14:paraId="5715F94C">
            <w:pPr>
              <w:widowControl/>
              <w:ind w:left="222" w:leftChars="10" w:hanging="198"/>
              <w:jc w:val="both"/>
              <w:rPr>
                <w:rFonts w:ascii="標楷體" w:hAnsi="標楷體" w:eastAsia="標楷體" w:cs="標楷體"/>
                <w:color w:val="000000"/>
                <w:kern w:val="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2"/>
              </w:rPr>
              <w:t>5/9 補5/5(二)課程</w:t>
            </w:r>
          </w:p>
          <w:p w14:paraId="01687128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‧母親節系列活動</w:t>
            </w:r>
          </w:p>
          <w:p w14:paraId="7E9C4C65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</w:tc>
      </w:tr>
      <w:tr w14:paraId="69C3E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98" w:type="pct"/>
            <w:vMerge w:val="continue"/>
            <w:shd w:val="clear" w:color="auto" w:fill="BDD6EE" w:themeFill="accent1" w:themeFillTint="66"/>
          </w:tcPr>
          <w:p w14:paraId="04960F6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2CADF481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十四</w:t>
            </w:r>
          </w:p>
        </w:tc>
        <w:tc>
          <w:tcPr>
            <w:tcW w:w="9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15E586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1FC568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4C6F5A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D13863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EA705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7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2993D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3C28F8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28" w:type="pct"/>
            <w:shd w:val="clear" w:color="auto" w:fill="auto"/>
            <w:vAlign w:val="top"/>
          </w:tcPr>
          <w:p w14:paraId="27157252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Unit 8 Work and Play</w:t>
            </w:r>
          </w:p>
        </w:tc>
        <w:tc>
          <w:tcPr>
            <w:tcW w:w="1138" w:type="pct"/>
            <w:shd w:val="clear" w:color="auto" w:fill="auto"/>
            <w:vAlign w:val="top"/>
          </w:tcPr>
          <w:p w14:paraId="3D22F1A6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P66~69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3C50417F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Let’s Talk </w:t>
            </w:r>
          </w:p>
          <w:p w14:paraId="15C283A6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Let’s Learn</w:t>
            </w:r>
          </w:p>
          <w:p w14:paraId="61205AF4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U7 quiz</w:t>
            </w:r>
          </w:p>
        </w:tc>
        <w:tc>
          <w:tcPr>
            <w:tcW w:w="1703" w:type="pct"/>
            <w:shd w:val="clear" w:color="auto" w:fill="FFFFFF"/>
          </w:tcPr>
          <w:p w14:paraId="0DD58655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5/11-15聯絡本調閱週</w:t>
            </w:r>
          </w:p>
          <w:p w14:paraId="01B92655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⑥</w:t>
            </w:r>
          </w:p>
          <w:p w14:paraId="3104115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⑥</w:t>
            </w:r>
          </w:p>
        </w:tc>
      </w:tr>
      <w:tr w14:paraId="4D51A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98" w:type="pct"/>
            <w:vMerge w:val="continue"/>
            <w:shd w:val="clear" w:color="auto" w:fill="BDD6EE" w:themeFill="accent1" w:themeFillTint="66"/>
          </w:tcPr>
          <w:p w14:paraId="12019699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shd w:val="clear" w:color="auto" w:fill="BDD6EE" w:themeFill="accent1" w:themeFillTint="66"/>
            <w:vAlign w:val="center"/>
          </w:tcPr>
          <w:p w14:paraId="773B5931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十五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802C73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4BA40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B4DEA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AD307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1695B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DC018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80665C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28" w:type="pct"/>
            <w:shd w:val="clear" w:color="auto" w:fill="auto"/>
            <w:vAlign w:val="top"/>
          </w:tcPr>
          <w:p w14:paraId="3989F196">
            <w:pPr>
              <w:widowControl/>
              <w:ind w:firstLine="240" w:firstLineChars="100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Unit 8 Work and Play</w:t>
            </w:r>
          </w:p>
          <w:p w14:paraId="6E679F7A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21st Unit 17</w:t>
            </w:r>
          </w:p>
          <w:p w14:paraId="4BF30658">
            <w:pPr>
              <w:widowControl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</w:p>
        </w:tc>
        <w:tc>
          <w:tcPr>
            <w:tcW w:w="1138" w:type="pct"/>
            <w:shd w:val="clear" w:color="auto" w:fill="auto"/>
            <w:vAlign w:val="top"/>
          </w:tcPr>
          <w:p w14:paraId="251B9CDF">
            <w:pPr>
              <w:widowControl/>
              <w:ind w:firstLine="240" w:firstLineChars="100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P70~71</w:t>
            </w:r>
          </w:p>
          <w:p w14:paraId="6E3738F7">
            <w:pPr>
              <w:widowControl/>
              <w:ind w:firstLine="240" w:firstLineChars="100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Let’s Learn More</w:t>
            </w:r>
          </w:p>
          <w:p w14:paraId="2979CC83">
            <w:pPr>
              <w:tabs>
                <w:tab w:val="left" w:pos="360"/>
              </w:tabs>
              <w:ind w:right="24" w:rightChars="10" w:firstLine="240" w:firstLineChars="100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21st Unit 17</w:t>
            </w:r>
          </w:p>
          <w:p w14:paraId="5300BC7D">
            <w:pPr>
              <w:widowControl/>
              <w:ind w:firstLine="240" w:firstLineChars="100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</w:p>
        </w:tc>
        <w:tc>
          <w:tcPr>
            <w:tcW w:w="1703" w:type="pct"/>
            <w:shd w:val="clear" w:color="auto" w:fill="FFFFFF"/>
          </w:tcPr>
          <w:p w14:paraId="65FCDC03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⑦</w:t>
            </w:r>
          </w:p>
          <w:p w14:paraId="2E29DC3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⑦</w:t>
            </w:r>
          </w:p>
        </w:tc>
      </w:tr>
      <w:tr w14:paraId="1D39C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98" w:type="pct"/>
            <w:vMerge w:val="continue"/>
            <w:shd w:val="clear" w:color="auto" w:fill="BDD6EE" w:themeFill="accent1" w:themeFillTint="66"/>
          </w:tcPr>
          <w:p w14:paraId="55E57926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shd w:val="clear" w:color="auto" w:fill="BDD6EE" w:themeFill="accent1" w:themeFillTint="66"/>
            <w:vAlign w:val="center"/>
          </w:tcPr>
          <w:p w14:paraId="7FD7C4B5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十六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D5994E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1A3E0DD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1DA71DD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5FBF5C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9ACAFE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27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5BE4879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6B7A205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28" w:type="pct"/>
            <w:shd w:val="clear" w:color="auto" w:fill="FFFFFF"/>
          </w:tcPr>
          <w:p w14:paraId="0425DF69">
            <w:pPr>
              <w:widowControl/>
              <w:ind w:left="264" w:leftChars="110" w:firstLine="40" w:firstLineChars="17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Unit 8 Work and Play</w:t>
            </w:r>
          </w:p>
          <w:p w14:paraId="2A120554">
            <w:pPr>
              <w:widowControl/>
              <w:ind w:left="222" w:leftChars="10" w:hanging="198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 Review Unit 7---Unit 8</w:t>
            </w:r>
          </w:p>
        </w:tc>
        <w:tc>
          <w:tcPr>
            <w:tcW w:w="1138" w:type="pct"/>
            <w:shd w:val="clear" w:color="auto" w:fill="FFFFFF"/>
          </w:tcPr>
          <w:p w14:paraId="756AD0F2">
            <w:pPr>
              <w:widowControl/>
              <w:ind w:left="264" w:leftChars="110" w:firstLine="40" w:firstLineChars="17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P72~73</w:t>
            </w:r>
          </w:p>
          <w:p w14:paraId="583B4B22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Let’s Read </w:t>
            </w:r>
          </w:p>
          <w:p w14:paraId="312FD956">
            <w:pPr>
              <w:widowControl/>
              <w:ind w:left="222" w:leftChars="10" w:hanging="198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 Let</w:t>
            </w:r>
            <w:r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’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s Review</w:t>
            </w:r>
          </w:p>
          <w:p w14:paraId="576DC671">
            <w:pPr>
              <w:widowControl/>
              <w:ind w:left="264" w:leftChars="110" w:firstLine="40" w:firstLineChars="17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U8 quiz</w:t>
            </w:r>
          </w:p>
          <w:p w14:paraId="6F33EC27">
            <w:pPr>
              <w:widowControl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703" w:type="pct"/>
            <w:shd w:val="clear" w:color="auto" w:fill="FFFFFF"/>
          </w:tcPr>
          <w:p w14:paraId="0D5223B4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5/27學習成果發表會(綜合課時間)</w:t>
            </w:r>
          </w:p>
          <w:p w14:paraId="089873F8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  <w:p w14:paraId="59583176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5/28環保小局長選拔</w:t>
            </w:r>
          </w:p>
          <w:p w14:paraId="6899B66F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</w:tc>
      </w:tr>
      <w:tr w14:paraId="74035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98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0C6A84E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064F1D4B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十七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71E6168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AA71C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E19F5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3B926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8AFF4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A69AD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F04A82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28" w:type="pct"/>
            <w:shd w:val="clear" w:color="auto" w:fill="FFFFFF"/>
          </w:tcPr>
          <w:p w14:paraId="02152937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21st Unit 18</w:t>
            </w:r>
          </w:p>
          <w:p w14:paraId="38C204F5">
            <w:pPr>
              <w:widowControl/>
              <w:ind w:left="224" w:leftChars="10" w:hanging="200"/>
              <w:jc w:val="both"/>
              <w:rPr>
                <w:rFonts w:hint="default" w:ascii="PMingLiU-ExtB" w:hAnsi="PMingLiU-ExtB" w:eastAsia="宋体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宋体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 Final Review</w:t>
            </w:r>
          </w:p>
        </w:tc>
        <w:tc>
          <w:tcPr>
            <w:tcW w:w="1138" w:type="pct"/>
            <w:shd w:val="clear" w:color="auto" w:fill="FFFFFF"/>
          </w:tcPr>
          <w:p w14:paraId="5B34049D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21st Unit 18</w:t>
            </w:r>
          </w:p>
          <w:p w14:paraId="2EE1B2CE">
            <w:pPr>
              <w:widowControl/>
              <w:ind w:left="264" w:leftChars="110" w:firstLine="40" w:firstLineChars="17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宋体" w:cs="PMingLiU-ExtB"/>
                <w:color w:val="000000"/>
                <w:kern w:val="0"/>
                <w:sz w:val="24"/>
                <w:szCs w:val="24"/>
                <w:lang w:val="en-US" w:eastAsia="zh-CN"/>
              </w:rPr>
              <w:t>Final Review</w:t>
            </w:r>
          </w:p>
          <w:p w14:paraId="2837F324">
            <w:pPr>
              <w:widowControl/>
              <w:ind w:left="224" w:leftChars="10" w:hanging="200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3" w:type="pct"/>
            <w:shd w:val="clear" w:color="auto" w:fill="FFFFFF"/>
          </w:tcPr>
          <w:p w14:paraId="456BD269">
            <w:pPr>
              <w:widowControl/>
              <w:ind w:left="224" w:leftChars="10" w:hanging="2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0DC28F14">
            <w:pPr>
              <w:widowControl/>
              <w:ind w:left="224" w:leftChars="10" w:hanging="2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6/4(四)畢典預演(第1.2節)</w:t>
            </w:r>
          </w:p>
          <w:p w14:paraId="5913C736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FF0000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6/5(五) 2026級畢業典禮</w:t>
            </w:r>
          </w:p>
          <w:p w14:paraId="022EE96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⑨</w:t>
            </w:r>
          </w:p>
        </w:tc>
      </w:tr>
      <w:tr w14:paraId="267F6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98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24997264">
            <w:pPr>
              <w:spacing w:line="240" w:lineRule="exact"/>
              <w:jc w:val="center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ascii="標楷體" w:hAnsi="標楷體" w:eastAsia="標楷體"/>
                <w:sz w:val="20"/>
                <w:szCs w:val="20"/>
              </w:rPr>
              <w:t>六月</w:t>
            </w:r>
          </w:p>
        </w:tc>
        <w:tc>
          <w:tcPr>
            <w:tcW w:w="98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6859B2BC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sz w:val="20"/>
                <w:szCs w:val="20"/>
              </w:rPr>
              <w:t>十八</w:t>
            </w:r>
          </w:p>
        </w:tc>
        <w:tc>
          <w:tcPr>
            <w:tcW w:w="9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69CAB1D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9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76E7B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9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D9999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9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D8F3A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C768F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0E207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20CF779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28" w:type="pct"/>
            <w:shd w:val="clear" w:color="auto" w:fill="FFFFFF"/>
          </w:tcPr>
          <w:p w14:paraId="1E9B5763">
            <w:pPr>
              <w:widowControl/>
              <w:ind w:left="264" w:leftChars="110" w:firstLine="40" w:firstLineChars="17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PMingLiU-ExtB" w:hAnsi="PMingLiU-ExtB" w:eastAsia="宋体" w:cs="PMingLiU-ExtB"/>
                <w:color w:val="000000"/>
                <w:kern w:val="0"/>
                <w:sz w:val="24"/>
                <w:szCs w:val="24"/>
                <w:lang w:val="en-US" w:eastAsia="zh-CN"/>
              </w:rPr>
              <w:t>Final Exam</w:t>
            </w:r>
          </w:p>
        </w:tc>
        <w:tc>
          <w:tcPr>
            <w:tcW w:w="1138" w:type="pct"/>
            <w:shd w:val="clear" w:color="auto" w:fill="FFFFFF"/>
          </w:tcPr>
          <w:p w14:paraId="2650216B">
            <w:pPr>
              <w:widowControl/>
              <w:ind w:left="264" w:leftChars="110" w:firstLine="40" w:firstLineChars="17"/>
              <w:jc w:val="both"/>
              <w:rPr>
                <w:rFonts w:hint="eastAsia" w:ascii="PMingLiU-ExtB" w:hAnsi="PMingLiU-ExtB" w:eastAsia="宋体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宋体" w:cs="PMingLiU-ExtB"/>
                <w:color w:val="000000"/>
                <w:kern w:val="0"/>
                <w:sz w:val="24"/>
                <w:szCs w:val="24"/>
                <w:lang w:val="en-US" w:eastAsia="zh-CN"/>
              </w:rPr>
              <w:t>Final Review</w:t>
            </w:r>
          </w:p>
          <w:p w14:paraId="3FD0DFDB">
            <w:pPr>
              <w:widowControl/>
              <w:ind w:left="264" w:leftChars="110" w:firstLine="40" w:firstLineChars="17"/>
              <w:jc w:val="both"/>
              <w:rPr>
                <w:rFonts w:hint="default" w:ascii="PMingLiU-ExtB" w:hAnsi="PMingLiU-ExtB" w:eastAsia="宋体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宋体" w:cs="PMingLiU-ExtB"/>
                <w:color w:val="000000"/>
                <w:kern w:val="0"/>
                <w:sz w:val="24"/>
                <w:szCs w:val="24"/>
                <w:lang w:val="en-US" w:eastAsia="zh-CN"/>
              </w:rPr>
              <w:t>Final Exam</w:t>
            </w:r>
          </w:p>
          <w:p w14:paraId="4953D4B7">
            <w:pPr>
              <w:widowControl/>
              <w:ind w:left="222" w:leftChars="10" w:hanging="198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3" w:type="pct"/>
            <w:shd w:val="clear" w:color="auto" w:fill="FFFFFF"/>
          </w:tcPr>
          <w:p w14:paraId="361A8C83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6/8-6/12 G1-G5英文期末考</w:t>
            </w:r>
          </w:p>
          <w:p w14:paraId="77185617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6/8-6/18六升七年級銜接課程</w:t>
            </w:r>
          </w:p>
          <w:p w14:paraId="57C022E6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⑨</w:t>
            </w:r>
          </w:p>
          <w:p w14:paraId="445D868F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2550F8E9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⑩</w:t>
            </w:r>
          </w:p>
        </w:tc>
      </w:tr>
      <w:tr w14:paraId="68C6E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98" w:type="pct"/>
            <w:vMerge w:val="continue"/>
            <w:shd w:val="clear" w:color="auto" w:fill="E2EFD9" w:themeFill="accent6" w:themeFillTint="33"/>
          </w:tcPr>
          <w:p w14:paraId="2039169A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shd w:val="clear" w:color="auto" w:fill="E2EFD9" w:themeFill="accent6" w:themeFillTint="33"/>
            <w:vAlign w:val="center"/>
          </w:tcPr>
          <w:p w14:paraId="30A59B01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十九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102574D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A7164E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0DAA9F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47DDD4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DAE7D0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4FC3F0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6F6AC6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28" w:type="pct"/>
            <w:shd w:val="clear" w:color="auto" w:fill="FFFFFF"/>
          </w:tcPr>
          <w:p w14:paraId="222B4416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21st Unit 19</w:t>
            </w:r>
          </w:p>
          <w:p w14:paraId="303CD784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21st Unit 20</w:t>
            </w:r>
          </w:p>
          <w:p w14:paraId="738B670D">
            <w:pPr>
              <w:widowControl/>
              <w:ind w:left="222" w:leftChars="10" w:hanging="198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8" w:type="pct"/>
            <w:shd w:val="clear" w:color="auto" w:fill="FFFFFF"/>
          </w:tcPr>
          <w:p w14:paraId="3DD3E507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21st Unit 19</w:t>
            </w:r>
          </w:p>
          <w:p w14:paraId="31EE5FBB">
            <w:pPr>
              <w:tabs>
                <w:tab w:val="left" w:pos="360"/>
              </w:tabs>
              <w:ind w:left="264" w:leftChars="110" w:right="24" w:rightChars="10" w:firstLine="40" w:firstLineChars="17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Reading 21st Unit 20</w:t>
            </w:r>
          </w:p>
          <w:p w14:paraId="135573A6">
            <w:pPr>
              <w:widowControl/>
              <w:ind w:left="222" w:leftChars="10" w:hanging="198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3" w:type="pct"/>
            <w:shd w:val="clear" w:color="auto" w:fill="FFFFFF"/>
          </w:tcPr>
          <w:p w14:paraId="08DE7623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6/15-6/18六升七年級銜接課程</w:t>
            </w:r>
          </w:p>
          <w:p w14:paraId="34928BD2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6/16-6/17一至五年級中文科期末考</w:t>
            </w:r>
          </w:p>
          <w:p w14:paraId="2CA9628B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G1-G5 Star Reading Test Week</w:t>
            </w:r>
          </w:p>
          <w:p w14:paraId="6F37E3A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作文抽查</w:t>
            </w:r>
          </w:p>
          <w:p w14:paraId="63249BB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6/19 端午節放假</w:t>
            </w:r>
          </w:p>
        </w:tc>
      </w:tr>
      <w:tr w14:paraId="393A3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8" w:type="pct"/>
            <w:vMerge w:val="continue"/>
            <w:shd w:val="clear" w:color="auto" w:fill="E2EFD9" w:themeFill="accent6" w:themeFillTint="33"/>
          </w:tcPr>
          <w:p w14:paraId="5EB61A89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  <w:shd w:val="clear" w:color="auto" w:fill="E2EFD9" w:themeFill="accent6" w:themeFillTint="33"/>
            <w:vAlign w:val="center"/>
          </w:tcPr>
          <w:p w14:paraId="36B9460F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二十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19C6DE6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F968D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3DDAF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5C54E7E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135BC7B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13CD9EB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6A6B1E6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228" w:type="pct"/>
            <w:shd w:val="clear" w:color="auto" w:fill="auto"/>
            <w:vAlign w:val="top"/>
          </w:tcPr>
          <w:p w14:paraId="4FFD2649">
            <w:pPr>
              <w:widowControl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138" w:type="pct"/>
            <w:shd w:val="clear" w:color="auto" w:fill="auto"/>
            <w:vAlign w:val="top"/>
          </w:tcPr>
          <w:p w14:paraId="7DC424E1">
            <w:pPr>
              <w:widowControl/>
              <w:jc w:val="both"/>
              <w:rPr>
                <w:rFonts w:hint="default" w:ascii="PMingLiU-ExtB" w:hAnsi="PMingLiU-ExtB" w:eastAsia="宋体" w:cs="PMingLiU-ExtB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PMingLiU-ExtB" w:hAnsi="PMingLiU-ExtB" w:eastAsia="宋体" w:cs="PMingLiU-ExtB"/>
                <w:color w:val="000000"/>
                <w:kern w:val="0"/>
                <w:sz w:val="24"/>
                <w:szCs w:val="24"/>
                <w:lang w:val="en-US" w:eastAsia="zh-CN" w:bidi="ar-SA"/>
              </w:rPr>
              <w:t>Summer Vacation</w:t>
            </w:r>
          </w:p>
        </w:tc>
        <w:tc>
          <w:tcPr>
            <w:tcW w:w="1703" w:type="pct"/>
            <w:shd w:val="clear" w:color="auto" w:fill="FFFFFF"/>
            <w:vAlign w:val="center"/>
          </w:tcPr>
          <w:p w14:paraId="4468856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6/26 休業式</w:t>
            </w:r>
          </w:p>
        </w:tc>
      </w:tr>
      <w:tr w14:paraId="08542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8" w:type="pct"/>
          </w:tcPr>
          <w:p w14:paraId="3AA8310A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</w:tcPr>
          <w:p w14:paraId="33106576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98" w:type="pct"/>
          </w:tcPr>
          <w:p w14:paraId="55430E1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1E2513D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6DBA206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7942AA9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27D5DC4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7" w:type="pct"/>
          </w:tcPr>
          <w:p w14:paraId="2DE1F53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13" w:type="pct"/>
          </w:tcPr>
          <w:p w14:paraId="278A4BA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28" w:type="pct"/>
            <w:shd w:val="clear" w:color="auto" w:fill="auto"/>
            <w:vAlign w:val="top"/>
          </w:tcPr>
          <w:p w14:paraId="06C7AAD9">
            <w:pPr>
              <w:widowControl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138" w:type="pct"/>
            <w:shd w:val="clear" w:color="auto" w:fill="auto"/>
            <w:vAlign w:val="top"/>
          </w:tcPr>
          <w:p w14:paraId="4674F19D">
            <w:pPr>
              <w:widowControl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703" w:type="pct"/>
          </w:tcPr>
          <w:p w14:paraId="0F510D8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4A514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8" w:type="pct"/>
          </w:tcPr>
          <w:p w14:paraId="0CF1E23E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</w:tcPr>
          <w:p w14:paraId="05A70FB6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98" w:type="pct"/>
          </w:tcPr>
          <w:p w14:paraId="1A01877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2EC4CB4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6C280FC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6701043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35A8B1E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7" w:type="pct"/>
          </w:tcPr>
          <w:p w14:paraId="3F7E852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13" w:type="pct"/>
          </w:tcPr>
          <w:p w14:paraId="57A328B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28" w:type="pct"/>
            <w:shd w:val="clear" w:color="auto" w:fill="auto"/>
            <w:vAlign w:val="top"/>
          </w:tcPr>
          <w:p w14:paraId="60DC6575">
            <w:pPr>
              <w:widowControl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138" w:type="pct"/>
            <w:shd w:val="clear" w:color="auto" w:fill="auto"/>
            <w:vAlign w:val="top"/>
          </w:tcPr>
          <w:p w14:paraId="04F6950F">
            <w:pPr>
              <w:widowControl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703" w:type="pct"/>
          </w:tcPr>
          <w:p w14:paraId="6DA4258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0E816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8" w:type="pct"/>
          </w:tcPr>
          <w:p w14:paraId="5D6E7FBA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</w:tcPr>
          <w:p w14:paraId="46C74D9B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98" w:type="pct"/>
          </w:tcPr>
          <w:p w14:paraId="00BB84D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3E07A28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576ECDD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47BC084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18BE59A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7" w:type="pct"/>
          </w:tcPr>
          <w:p w14:paraId="7F6EF00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13" w:type="pct"/>
          </w:tcPr>
          <w:p w14:paraId="44BA582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28" w:type="pct"/>
          </w:tcPr>
          <w:p w14:paraId="2197692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color w:val="000000"/>
                <w:sz w:val="24"/>
                <w:szCs w:val="24"/>
              </w:rPr>
            </w:pPr>
          </w:p>
        </w:tc>
        <w:tc>
          <w:tcPr>
            <w:tcW w:w="1138" w:type="pct"/>
          </w:tcPr>
          <w:p w14:paraId="2E8089C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</w:tcPr>
          <w:p w14:paraId="38F48D2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2E5AA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8" w:type="pct"/>
          </w:tcPr>
          <w:p w14:paraId="7452C80A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</w:tcPr>
          <w:p w14:paraId="44D3BDBE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98" w:type="pct"/>
          </w:tcPr>
          <w:p w14:paraId="668E27B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34C7D46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0F03759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6B68F95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097D240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7" w:type="pct"/>
          </w:tcPr>
          <w:p w14:paraId="270E6F1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13" w:type="pct"/>
          </w:tcPr>
          <w:p w14:paraId="10558A3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28" w:type="pct"/>
          </w:tcPr>
          <w:p w14:paraId="483B02B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color w:val="000000"/>
                <w:sz w:val="24"/>
                <w:szCs w:val="24"/>
              </w:rPr>
            </w:pPr>
          </w:p>
        </w:tc>
        <w:tc>
          <w:tcPr>
            <w:tcW w:w="1138" w:type="pct"/>
          </w:tcPr>
          <w:p w14:paraId="3681E84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</w:tcPr>
          <w:p w14:paraId="6B67B23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0DC51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8" w:type="pct"/>
          </w:tcPr>
          <w:p w14:paraId="22BD7BC4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</w:tcPr>
          <w:p w14:paraId="7BE1EF63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98" w:type="pct"/>
          </w:tcPr>
          <w:p w14:paraId="6E1FF6E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2CBF381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308655F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1BDD88F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52D96A3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7" w:type="pct"/>
          </w:tcPr>
          <w:p w14:paraId="347ED5F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13" w:type="pct"/>
          </w:tcPr>
          <w:p w14:paraId="6F4FD84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28" w:type="pct"/>
          </w:tcPr>
          <w:p w14:paraId="6965D61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color w:val="000000"/>
                <w:sz w:val="24"/>
                <w:szCs w:val="24"/>
              </w:rPr>
            </w:pPr>
          </w:p>
        </w:tc>
        <w:tc>
          <w:tcPr>
            <w:tcW w:w="1138" w:type="pct"/>
          </w:tcPr>
          <w:p w14:paraId="553FF6B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</w:tcPr>
          <w:p w14:paraId="6763281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5F56E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8" w:type="pct"/>
          </w:tcPr>
          <w:p w14:paraId="1292793F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</w:tcPr>
          <w:p w14:paraId="30514730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98" w:type="pct"/>
          </w:tcPr>
          <w:p w14:paraId="036DF29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262F6DF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7232474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1F178C3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65F15AB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7" w:type="pct"/>
          </w:tcPr>
          <w:p w14:paraId="6F1CAAD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13" w:type="pct"/>
          </w:tcPr>
          <w:p w14:paraId="40EC70C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28" w:type="pct"/>
            <w:shd w:val="clear" w:color="auto" w:fill="auto"/>
            <w:vAlign w:val="top"/>
          </w:tcPr>
          <w:p w14:paraId="678E822C">
            <w:pPr>
              <w:widowControl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138" w:type="pct"/>
            <w:shd w:val="clear" w:color="auto" w:fill="auto"/>
            <w:vAlign w:val="top"/>
          </w:tcPr>
          <w:p w14:paraId="46E92E66">
            <w:pPr>
              <w:widowControl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703" w:type="pct"/>
          </w:tcPr>
          <w:p w14:paraId="4DBEF0B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48A0F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8" w:type="pct"/>
          </w:tcPr>
          <w:p w14:paraId="29C20B83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</w:tcPr>
          <w:p w14:paraId="748842D0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98" w:type="pct"/>
          </w:tcPr>
          <w:p w14:paraId="1CD5CB5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310705E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70CD2D4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3A67A3B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2E76B14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7" w:type="pct"/>
          </w:tcPr>
          <w:p w14:paraId="571C1EF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13" w:type="pct"/>
          </w:tcPr>
          <w:p w14:paraId="74AC664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28" w:type="pct"/>
            <w:shd w:val="clear" w:color="auto" w:fill="auto"/>
            <w:vAlign w:val="top"/>
          </w:tcPr>
          <w:p w14:paraId="70C233DE">
            <w:pPr>
              <w:widowControl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138" w:type="pct"/>
            <w:shd w:val="clear" w:color="auto" w:fill="auto"/>
            <w:vAlign w:val="top"/>
          </w:tcPr>
          <w:p w14:paraId="7FC9F751">
            <w:pPr>
              <w:widowControl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703" w:type="pct"/>
          </w:tcPr>
          <w:p w14:paraId="1A3F279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633B0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8" w:type="pct"/>
          </w:tcPr>
          <w:p w14:paraId="06C44CFC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</w:tcPr>
          <w:p w14:paraId="45736AA0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98" w:type="pct"/>
          </w:tcPr>
          <w:p w14:paraId="7D4B24F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6CD53A2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3EA80E6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2C78BA9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20E3B56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7" w:type="pct"/>
          </w:tcPr>
          <w:p w14:paraId="43A168F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13" w:type="pct"/>
          </w:tcPr>
          <w:p w14:paraId="56FA4BD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28" w:type="pct"/>
          </w:tcPr>
          <w:p w14:paraId="4AD0DEC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138" w:type="pct"/>
          </w:tcPr>
          <w:p w14:paraId="6F1D0BC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703" w:type="pct"/>
          </w:tcPr>
          <w:p w14:paraId="66549B3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3F5485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8" w:type="pct"/>
          </w:tcPr>
          <w:p w14:paraId="6C758163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</w:tcPr>
          <w:p w14:paraId="3AD3AA58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98" w:type="pct"/>
          </w:tcPr>
          <w:p w14:paraId="0FA58B0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5258775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78D4DEB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0D4DFE2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435E323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7" w:type="pct"/>
          </w:tcPr>
          <w:p w14:paraId="0CD505D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13" w:type="pct"/>
          </w:tcPr>
          <w:p w14:paraId="5F034D4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28" w:type="pct"/>
          </w:tcPr>
          <w:p w14:paraId="5ED40B1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138" w:type="pct"/>
          </w:tcPr>
          <w:p w14:paraId="69E999B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703" w:type="pct"/>
          </w:tcPr>
          <w:p w14:paraId="513F858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7AEEA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8" w:type="pct"/>
          </w:tcPr>
          <w:p w14:paraId="7AB1A89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</w:tcPr>
          <w:p w14:paraId="4306B6B6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98" w:type="pct"/>
          </w:tcPr>
          <w:p w14:paraId="36B7256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44CE02A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0718196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7E839A6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3903CB6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7" w:type="pct"/>
          </w:tcPr>
          <w:p w14:paraId="1A99A80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13" w:type="pct"/>
          </w:tcPr>
          <w:p w14:paraId="318ABA3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28" w:type="pct"/>
          </w:tcPr>
          <w:p w14:paraId="36BE7DD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138" w:type="pct"/>
          </w:tcPr>
          <w:p w14:paraId="00E4E80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703" w:type="pct"/>
          </w:tcPr>
          <w:p w14:paraId="392B55D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4A5C9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8" w:type="pct"/>
          </w:tcPr>
          <w:p w14:paraId="7753A3FE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</w:tcPr>
          <w:p w14:paraId="52794000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98" w:type="pct"/>
          </w:tcPr>
          <w:p w14:paraId="4703726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7354D72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407B3E6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1FDFC43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0FA618C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7" w:type="pct"/>
          </w:tcPr>
          <w:p w14:paraId="5B62F30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13" w:type="pct"/>
          </w:tcPr>
          <w:p w14:paraId="17B845E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28" w:type="pct"/>
          </w:tcPr>
          <w:p w14:paraId="1A91F53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138" w:type="pct"/>
          </w:tcPr>
          <w:p w14:paraId="32008EA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703" w:type="pct"/>
          </w:tcPr>
          <w:p w14:paraId="73FC0C9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722F2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8" w:type="pct"/>
          </w:tcPr>
          <w:p w14:paraId="0F96C39E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8" w:type="pct"/>
          </w:tcPr>
          <w:p w14:paraId="73F620D1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98" w:type="pct"/>
          </w:tcPr>
          <w:p w14:paraId="19CE8D2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5AC4B47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16BF857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15F5CF1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8" w:type="pct"/>
          </w:tcPr>
          <w:p w14:paraId="1A58C2D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7" w:type="pct"/>
          </w:tcPr>
          <w:p w14:paraId="4EB8C7A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13" w:type="pct"/>
          </w:tcPr>
          <w:p w14:paraId="186828D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228" w:type="pct"/>
            <w:shd w:val="clear" w:color="auto" w:fill="auto"/>
            <w:vAlign w:val="top"/>
          </w:tcPr>
          <w:p w14:paraId="6F765929">
            <w:pPr>
              <w:widowControl/>
              <w:jc w:val="both"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</w:p>
        </w:tc>
        <w:tc>
          <w:tcPr>
            <w:tcW w:w="1138" w:type="pct"/>
            <w:shd w:val="clear" w:color="auto" w:fill="auto"/>
            <w:vAlign w:val="top"/>
          </w:tcPr>
          <w:p w14:paraId="53F9AA93">
            <w:pPr>
              <w:widowControl/>
              <w:jc w:val="both"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</w:p>
        </w:tc>
        <w:tc>
          <w:tcPr>
            <w:tcW w:w="1703" w:type="pct"/>
          </w:tcPr>
          <w:p w14:paraId="1B57466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</w:tbl>
    <w:p w14:paraId="05FE03FA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標楷體">
    <w:altName w:val="Microsoft JhengHei Light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DFKai-SB">
    <w:altName w:val="Microsoft JhengHei Light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KSOFF735EFC7">
    <w:panose1 w:val="020B0304030504040204"/>
    <w:charset w:val="88"/>
    <w:family w:val="auto"/>
    <w:pitch w:val="default"/>
    <w:sig w:usb0="00000001" w:usb1="00000000" w:usb2="00000000" w:usb3="00000000" w:csb0="00100001" w:csb1="00000000"/>
  </w:font>
  <w:font w:name="KSOF85BD8185">
    <w:panose1 w:val="02020500000000000000"/>
    <w:charset w:val="88"/>
    <w:family w:val="auto"/>
    <w:pitch w:val="default"/>
    <w:sig w:usb0="00000001" w:usb1="00000000" w:usb2="00000000" w:usb3="00000000" w:csb0="00100001" w:csb1="00000000"/>
  </w:font>
  <w:font w:name="KSOFF55C9CA8">
    <w:panose1 w:val="020B0304030504040204"/>
    <w:charset w:val="88"/>
    <w:family w:val="auto"/>
    <w:pitch w:val="default"/>
    <w:sig w:usb0="00000001" w:usb1="00000000" w:usb2="00000000" w:usb3="00000000" w:csb0="001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73372E">
    <w:pPr>
      <w:pStyle w:val="4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F8D109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B58943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2A11B47"/>
    <w:rsid w:val="06A77064"/>
    <w:rsid w:val="0BE502CE"/>
    <w:rsid w:val="0D913B3D"/>
    <w:rsid w:val="13175301"/>
    <w:rsid w:val="1B267FBB"/>
    <w:rsid w:val="23376C8C"/>
    <w:rsid w:val="23A9627C"/>
    <w:rsid w:val="24684E65"/>
    <w:rsid w:val="260B04D9"/>
    <w:rsid w:val="29220014"/>
    <w:rsid w:val="297A47D4"/>
    <w:rsid w:val="36EC3A0F"/>
    <w:rsid w:val="3D59292C"/>
    <w:rsid w:val="3E0924E1"/>
    <w:rsid w:val="40623138"/>
    <w:rsid w:val="4905231F"/>
    <w:rsid w:val="4BBA610B"/>
    <w:rsid w:val="5539030F"/>
    <w:rsid w:val="5D6249D8"/>
    <w:rsid w:val="5F074FDA"/>
    <w:rsid w:val="60996106"/>
    <w:rsid w:val="60BF76E3"/>
    <w:rsid w:val="60E94388"/>
    <w:rsid w:val="665F049D"/>
    <w:rsid w:val="66797C0C"/>
    <w:rsid w:val="67564D51"/>
    <w:rsid w:val="6A325601"/>
    <w:rsid w:val="6D36583B"/>
    <w:rsid w:val="76355C36"/>
    <w:rsid w:val="7656673F"/>
    <w:rsid w:val="782A6E9A"/>
    <w:rsid w:val="796926C2"/>
    <w:rsid w:val="7E584AB3"/>
    <w:rsid w:val="7EFB6A0E"/>
    <w:rsid w:val="7FFB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1">
    <w:name w:val="頁尾 字元"/>
    <w:link w:val="3"/>
    <w:qFormat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3">
    <w:name w:val="註解方塊文字 字元"/>
    <w:link w:val="2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1160</Words>
  <Characters>2432</Characters>
  <Lines>11</Lines>
  <Paragraphs>3</Paragraphs>
  <TotalTime>2</TotalTime>
  <ScaleCrop>false</ScaleCrop>
  <LinksUpToDate>false</LinksUpToDate>
  <CharactersWithSpaces>2678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阿鸠</cp:lastModifiedBy>
  <dcterms:modified xsi:type="dcterms:W3CDTF">2026-02-24T08:14:52Z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eyJoZGlkIjoiMDM4Yjc0ODcwYjIwMTBlZmUwZTljYzgwNGI1YmIxMTIiLCJ1c2VySWQiOiI4NDEyOTk0MDQifQ==</vt:lpwstr>
  </property>
  <property fmtid="{D5CDD505-2E9C-101B-9397-08002B2CF9AE}" pid="3" name="KSOProductBuildVer">
    <vt:lpwstr>2052-12.1.0.24657</vt:lpwstr>
  </property>
  <property fmtid="{D5CDD505-2E9C-101B-9397-08002B2CF9AE}" pid="4" name="ICV">
    <vt:lpwstr>4E8D5B3005BB47A785137649E55251E1_13</vt:lpwstr>
  </property>
</Properties>
</file>