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B0D890">
      <w:pPr>
        <w:tabs>
          <w:tab w:val="left" w:pos="360"/>
        </w:tabs>
        <w:snapToGrid w:val="0"/>
        <w:spacing w:line="360" w:lineRule="exact"/>
        <w:jc w:val="center"/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</w:pP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hAnsi="DFKai-SB" w:eastAsia="DFKai-SB"/>
          <w:b/>
          <w:bCs/>
          <w:color w:val="000000"/>
          <w:w w:val="80"/>
          <w:sz w:val="36"/>
          <w:szCs w:val="36"/>
        </w:rPr>
        <w:t>2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5學年度第二學期華東臺商子女學校小學部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三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年級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  <w:lang w:eastAsia="zh-TW"/>
        </w:rPr>
        <w:t>數學</w:t>
      </w:r>
      <w:r>
        <w:rPr>
          <w:rFonts w:hint="eastAsia" w:ascii="PMingLiU" w:hAnsi="PMingLiU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hint="eastAsia" w:ascii="DFKai-SB" w:hAnsi="DFKai-SB" w:eastAsia="DFKai-SB"/>
          <w:b/>
          <w:bCs/>
          <w:color w:val="000000"/>
          <w:w w:val="80"/>
          <w:sz w:val="36"/>
          <w:szCs w:val="36"/>
        </w:rPr>
        <w:t>領域教學進度表</w:t>
      </w:r>
    </w:p>
    <w:p w14:paraId="22723723">
      <w:pPr>
        <w:tabs>
          <w:tab w:val="left" w:pos="360"/>
        </w:tabs>
        <w:snapToGrid w:val="0"/>
        <w:spacing w:line="360" w:lineRule="exact"/>
        <w:ind w:right="1024"/>
        <w:rPr>
          <w:rFonts w:hint="eastAsia" w:ascii="DFKai-SB" w:hAnsi="DFKai-SB" w:eastAsia="DFKai-SB"/>
          <w:color w:val="000000"/>
          <w:w w:val="80"/>
          <w:sz w:val="32"/>
          <w:lang w:eastAsia="zh-TW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任教科目：</w:t>
      </w:r>
      <w:r>
        <w:rPr>
          <w:rFonts w:hint="eastAsia" w:ascii="DFKai-SB" w:hAnsi="DFKai-SB" w:eastAsia="DFKai-SB"/>
          <w:color w:val="000000"/>
          <w:w w:val="80"/>
          <w:sz w:val="32"/>
          <w:lang w:eastAsia="zh-TW"/>
        </w:rPr>
        <w:t>數學</w:t>
      </w:r>
    </w:p>
    <w:p w14:paraId="0BB814A4">
      <w:pPr>
        <w:tabs>
          <w:tab w:val="left" w:pos="360"/>
        </w:tabs>
        <w:snapToGrid w:val="0"/>
        <w:spacing w:line="360" w:lineRule="exact"/>
        <w:ind w:right="1024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>任課教師：楊慧敏、陳嫻翎、廖怡婷、游皓麟、李姝卉</w:t>
      </w:r>
    </w:p>
    <w:p w14:paraId="3A43EDA3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  <w:r>
        <w:rPr>
          <w:rFonts w:hint="eastAsia" w:ascii="DFKai-SB" w:hAnsi="DFKai-SB" w:eastAsia="DFKai-SB"/>
          <w:color w:val="000000"/>
          <w:w w:val="80"/>
          <w:sz w:val="32"/>
        </w:rPr>
        <w:t xml:space="preserve">採用教材：  </w:t>
      </w:r>
      <w:r>
        <w:rPr>
          <w:rFonts w:hint="eastAsia" w:ascii="DFKai-SB" w:hAnsi="DFKai-SB" w:eastAsia="DFKai-SB"/>
          <w:color w:val="000000"/>
          <w:w w:val="80"/>
          <w:sz w:val="32"/>
          <w:lang w:eastAsia="zh-TW"/>
        </w:rPr>
        <w:t>☑</w:t>
      </w:r>
      <w:r>
        <w:rPr>
          <w:rFonts w:hint="eastAsia" w:ascii="DFKai-SB" w:hAnsi="DFKai-SB" w:eastAsia="DFKai-SB"/>
          <w:color w:val="000000"/>
          <w:w w:val="80"/>
          <w:sz w:val="32"/>
        </w:rPr>
        <w:t>使用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  <w:lang w:eastAsia="zh-TW"/>
        </w:rPr>
        <w:t>翰林</w:t>
      </w:r>
      <w:r>
        <w:rPr>
          <w:rFonts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  <w:u w:val="single"/>
        </w:rPr>
        <w:t xml:space="preserve"> </w:t>
      </w:r>
      <w:r>
        <w:rPr>
          <w:rFonts w:hint="eastAsia" w:ascii="DFKai-SB" w:hAnsi="DFKai-SB" w:eastAsia="DFKai-SB"/>
          <w:color w:val="000000"/>
          <w:w w:val="80"/>
          <w:sz w:val="32"/>
        </w:rPr>
        <w:t>版本教科書;   □採取自編教材方式</w:t>
      </w:r>
    </w:p>
    <w:tbl>
      <w:tblPr>
        <w:tblStyle w:val="6"/>
        <w:tblW w:w="500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0"/>
        <w:gridCol w:w="210"/>
        <w:gridCol w:w="210"/>
        <w:gridCol w:w="210"/>
        <w:gridCol w:w="210"/>
        <w:gridCol w:w="210"/>
        <w:gridCol w:w="210"/>
        <w:gridCol w:w="210"/>
        <w:gridCol w:w="210"/>
        <w:gridCol w:w="1474"/>
        <w:gridCol w:w="3357"/>
        <w:gridCol w:w="3729"/>
      </w:tblGrid>
      <w:tr w14:paraId="390A09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53" w:hRule="atLeast"/>
        </w:trPr>
        <w:tc>
          <w:tcPr>
            <w:tcW w:w="101" w:type="pct"/>
            <w:vMerge w:val="restart"/>
            <w:vAlign w:val="center"/>
          </w:tcPr>
          <w:p w14:paraId="56185BA7">
            <w:pPr>
              <w:spacing w:line="240" w:lineRule="exact"/>
              <w:jc w:val="center"/>
              <w:rPr>
                <w:rFonts w:ascii="DFKai-SB" w:hAnsi="DFKai-SB" w:eastAsia="DFKai-SB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67687EC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38" w:type="pct"/>
            <w:gridSpan w:val="7"/>
            <w:tcBorders>
              <w:bottom w:val="single" w:color="auto" w:sz="4" w:space="0"/>
            </w:tcBorders>
            <w:vAlign w:val="center"/>
          </w:tcPr>
          <w:p w14:paraId="7F894F5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Cs w:val="20"/>
              </w:rPr>
              <w:t>日期</w:t>
            </w:r>
          </w:p>
        </w:tc>
        <w:tc>
          <w:tcPr>
            <w:tcW w:w="488" w:type="pct"/>
            <w:vMerge w:val="restart"/>
            <w:vAlign w:val="center"/>
          </w:tcPr>
          <w:p w14:paraId="3224B11F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/>
              </w:rPr>
              <w:t>章節</w:t>
            </w:r>
          </w:p>
        </w:tc>
        <w:tc>
          <w:tcPr>
            <w:tcW w:w="1766" w:type="pct"/>
            <w:vMerge w:val="restart"/>
            <w:vAlign w:val="center"/>
          </w:tcPr>
          <w:p w14:paraId="58DC876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kern w:val="0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預定教學進度</w:t>
            </w:r>
          </w:p>
          <w:p w14:paraId="7CC135C2">
            <w:pPr>
              <w:spacing w:line="240" w:lineRule="exact"/>
              <w:jc w:val="center"/>
              <w:rPr>
                <w:rFonts w:ascii="DFKai-SB" w:hAnsi="DFKai-SB" w:eastAsia="DFKai-SB" w:cs="PMingLiU"/>
              </w:rPr>
            </w:pPr>
            <w:r>
              <w:rPr>
                <w:rFonts w:hint="eastAsia" w:ascii="DFKai-SB" w:hAnsi="DFKai-SB" w:eastAsia="DFKai-SB" w:cs="PMingLiU"/>
                <w:color w:val="000000"/>
                <w:kern w:val="0"/>
              </w:rPr>
              <w:t>(含學習任務)</w:t>
            </w:r>
          </w:p>
        </w:tc>
        <w:tc>
          <w:tcPr>
            <w:tcW w:w="1803" w:type="pct"/>
            <w:vMerge w:val="restart"/>
            <w:vAlign w:val="center"/>
          </w:tcPr>
          <w:p w14:paraId="5ECE7D54">
            <w:pPr>
              <w:spacing w:line="276" w:lineRule="auto"/>
              <w:jc w:val="center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重要活動記事</w:t>
            </w:r>
          </w:p>
        </w:tc>
      </w:tr>
      <w:tr w14:paraId="56B65D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06" w:hRule="atLeast"/>
        </w:trPr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75679E2E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 w:val="continue"/>
            <w:tcBorders>
              <w:bottom w:val="single" w:color="auto" w:sz="4" w:space="0"/>
            </w:tcBorders>
          </w:tcPr>
          <w:p w14:paraId="72E9A6C8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33300BDB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0CEE7B3A">
            <w:pPr>
              <w:spacing w:line="240" w:lineRule="exact"/>
              <w:jc w:val="center"/>
              <w:rPr>
                <w:rFonts w:ascii="DFKai-SB" w:hAnsi="DFKai-SB" w:eastAsia="DFKai-SB"/>
                <w:sz w:val="22"/>
                <w:szCs w:val="22"/>
              </w:rPr>
            </w:pPr>
          </w:p>
        </w:tc>
        <w:tc>
          <w:tcPr>
            <w:tcW w:w="105" w:type="pct"/>
            <w:tcBorders>
              <w:bottom w:val="single" w:color="auto" w:sz="4" w:space="0"/>
            </w:tcBorders>
          </w:tcPr>
          <w:p w14:paraId="3A3CE03F">
            <w:pPr>
              <w:spacing w:line="240" w:lineRule="exact"/>
              <w:jc w:val="center"/>
              <w:rPr>
                <w:rFonts w:ascii="DFKai-SB" w:hAnsi="DFKai-SB" w:eastAsia="DFKai-SB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5EC18AA7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color="auto" w:sz="4" w:space="0"/>
            </w:tcBorders>
          </w:tcPr>
          <w:p w14:paraId="43E53EB5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color="auto" w:sz="4" w:space="0"/>
            </w:tcBorders>
          </w:tcPr>
          <w:p w14:paraId="163011AA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9" w:type="pct"/>
            <w:tcBorders>
              <w:bottom w:val="single" w:color="auto" w:sz="4" w:space="0"/>
            </w:tcBorders>
          </w:tcPr>
          <w:p w14:paraId="49036639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8" w:type="pct"/>
            <w:vMerge w:val="continue"/>
            <w:tcBorders>
              <w:bottom w:val="single" w:color="auto" w:sz="4" w:space="0"/>
            </w:tcBorders>
          </w:tcPr>
          <w:p w14:paraId="680AF08F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766" w:type="pct"/>
            <w:vMerge w:val="continue"/>
            <w:tcBorders>
              <w:bottom w:val="single" w:color="auto" w:sz="4" w:space="0"/>
            </w:tcBorders>
          </w:tcPr>
          <w:p w14:paraId="1CA7D5FA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  <w:szCs w:val="22"/>
              </w:rPr>
            </w:pPr>
          </w:p>
        </w:tc>
        <w:tc>
          <w:tcPr>
            <w:tcW w:w="1803" w:type="pct"/>
            <w:vMerge w:val="continue"/>
            <w:tcBorders>
              <w:bottom w:val="single" w:color="auto" w:sz="4" w:space="0"/>
            </w:tcBorders>
          </w:tcPr>
          <w:p w14:paraId="3CA50E6D">
            <w:pPr>
              <w:spacing w:line="240" w:lineRule="exact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</w:p>
        </w:tc>
      </w:tr>
      <w:bookmarkEnd w:id="0"/>
      <w:tr w14:paraId="733FE4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21" w:hRule="atLeast"/>
        </w:trPr>
        <w:tc>
          <w:tcPr>
            <w:tcW w:w="101" w:type="pct"/>
            <w:vMerge w:val="restart"/>
            <w:tcBorders>
              <w:right w:val="single" w:color="auto" w:sz="4" w:space="0"/>
            </w:tcBorders>
            <w:shd w:val="clear" w:color="auto" w:fill="92D050"/>
            <w:vAlign w:val="center"/>
          </w:tcPr>
          <w:p w14:paraId="4F5BBAA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92D050"/>
            <w:vAlign w:val="center"/>
          </w:tcPr>
          <w:p w14:paraId="426577E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6CC12A2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vAlign w:val="center"/>
          </w:tcPr>
          <w:p w14:paraId="4EDA0DF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5" w:type="pct"/>
            <w:tcBorders>
              <w:bottom w:val="single" w:color="auto" w:sz="4" w:space="0"/>
            </w:tcBorders>
            <w:vAlign w:val="center"/>
          </w:tcPr>
          <w:p w14:paraId="21D0BD1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vAlign w:val="center"/>
          </w:tcPr>
          <w:p w14:paraId="1E9A6C2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3596C59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EAD4BF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bottom w:val="single" w:color="auto" w:sz="4" w:space="0"/>
            </w:tcBorders>
            <w:shd w:val="clear" w:color="auto" w:fill="BFBFBF"/>
            <w:vAlign w:val="center"/>
          </w:tcPr>
          <w:p w14:paraId="3C41B61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8" w:type="pct"/>
            <w:tcBorders>
              <w:bottom w:val="single" w:color="auto" w:sz="4" w:space="0"/>
            </w:tcBorders>
          </w:tcPr>
          <w:p w14:paraId="724FBCF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</w:rPr>
            </w:pPr>
          </w:p>
        </w:tc>
        <w:tc>
          <w:tcPr>
            <w:tcW w:w="1766" w:type="pct"/>
            <w:tcBorders>
              <w:bottom w:val="single" w:color="auto" w:sz="4" w:space="0"/>
            </w:tcBorders>
          </w:tcPr>
          <w:p w14:paraId="5F026EA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</w:rPr>
            </w:pPr>
          </w:p>
        </w:tc>
        <w:tc>
          <w:tcPr>
            <w:tcW w:w="1803" w:type="pct"/>
            <w:tcBorders>
              <w:bottom w:val="single" w:color="auto" w:sz="4" w:space="0"/>
            </w:tcBorders>
            <w:vAlign w:val="center"/>
          </w:tcPr>
          <w:p w14:paraId="1815887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2/16除夕；2/17正月初一</w:t>
            </w:r>
          </w:p>
        </w:tc>
      </w:tr>
      <w:tr w14:paraId="72375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7" w:hRule="atLeast"/>
        </w:trPr>
        <w:tc>
          <w:tcPr>
            <w:tcW w:w="101" w:type="pct"/>
            <w:vMerge w:val="continue"/>
            <w:tcBorders>
              <w:bottom w:val="single" w:color="000000" w:sz="4" w:space="0"/>
              <w:right w:val="single" w:color="auto" w:sz="4" w:space="0"/>
            </w:tcBorders>
            <w:shd w:val="clear" w:color="auto" w:fill="92D050"/>
          </w:tcPr>
          <w:p w14:paraId="2A05220D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92D050"/>
            <w:vAlign w:val="center"/>
          </w:tcPr>
          <w:p w14:paraId="54AB746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BFBFBF"/>
            <w:vAlign w:val="center"/>
          </w:tcPr>
          <w:p w14:paraId="299048A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E9315B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6960D8A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color="auto" w:sz="4" w:space="0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1BDAED4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7D977B7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shd w:val="clear" w:color="auto" w:fill="FFFFFF"/>
            <w:vAlign w:val="center"/>
          </w:tcPr>
          <w:p w14:paraId="709FB59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FFFFFF"/>
            <w:vAlign w:val="center"/>
          </w:tcPr>
          <w:p w14:paraId="72AE3F6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8" w:type="pct"/>
            <w:tcBorders>
              <w:top w:val="nil"/>
            </w:tcBorders>
          </w:tcPr>
          <w:p w14:paraId="01432188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15AA91A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1-1</w:t>
            </w:r>
          </w:p>
          <w:p w14:paraId="45CE6EC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</w:p>
        </w:tc>
        <w:tc>
          <w:tcPr>
            <w:tcW w:w="1766" w:type="pct"/>
            <w:tcBorders>
              <w:top w:val="single" w:color="auto" w:sz="4" w:space="0"/>
            </w:tcBorders>
          </w:tcPr>
          <w:p w14:paraId="14A91ED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除法</w:t>
            </w:r>
          </w:p>
          <w:p w14:paraId="040425B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二位數除以一位數</w:t>
            </w:r>
          </w:p>
        </w:tc>
        <w:tc>
          <w:tcPr>
            <w:tcW w:w="1803" w:type="pct"/>
            <w:tcBorders>
              <w:top w:val="single" w:color="auto" w:sz="4" w:space="0"/>
            </w:tcBorders>
          </w:tcPr>
          <w:p w14:paraId="1E9A1FFC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2/24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(二)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開學日；課業輔導班開始</w:t>
            </w:r>
          </w:p>
          <w:p w14:paraId="3DD660BA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臺北市科學展覽報名</w:t>
            </w:r>
          </w:p>
          <w:p w14:paraId="56F801E4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2/26朝會</w:t>
            </w:r>
            <w:r>
              <w:rPr>
                <w:rFonts w:hint="eastAsia" w:ascii="PMingLiU" w:hAnsi="PMingLiU" w:cs="PMingLiU"/>
                <w:color w:val="333333"/>
                <w:sz w:val="22"/>
              </w:rPr>
              <w:t>①</w:t>
            </w:r>
          </w:p>
          <w:p w14:paraId="47EC86C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333333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2/24-2/27英語文競賽報名</w:t>
            </w:r>
          </w:p>
          <w:p w14:paraId="1713D2A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hint="eastAsia" w:ascii="DFKai-SB" w:hAnsi="DFKai-SB" w:eastAsia="DFKai-SB"/>
                <w:color w:val="319B62"/>
                <w:sz w:val="22"/>
              </w:rPr>
              <w:t>2/28(六)補2/23(一)</w:t>
            </w:r>
          </w:p>
        </w:tc>
      </w:tr>
      <w:tr w14:paraId="2BF66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86" w:hRule="atLeast"/>
        </w:trPr>
        <w:tc>
          <w:tcPr>
            <w:tcW w:w="101" w:type="pct"/>
            <w:vMerge w:val="restart"/>
            <w:tcBorders>
              <w:top w:val="single" w:color="000000" w:sz="4" w:space="0"/>
              <w:bottom w:val="single" w:color="auto" w:sz="18" w:space="0"/>
              <w:right w:val="single" w:color="auto" w:sz="4" w:space="0"/>
            </w:tcBorders>
            <w:shd w:val="clear" w:color="auto" w:fill="FACFFD"/>
            <w:vAlign w:val="center"/>
          </w:tcPr>
          <w:p w14:paraId="5444310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shd w:val="clear" w:color="auto" w:fill="FACFFD"/>
            <w:vAlign w:val="center"/>
          </w:tcPr>
          <w:p w14:paraId="7D2726D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3854A7E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1114B9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4881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A08E6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57B2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90F5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3085E5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8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52FE458A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第一單元</w:t>
            </w:r>
          </w:p>
          <w:p w14:paraId="6F8DFF9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1-2</w:t>
            </w:r>
          </w:p>
          <w:p w14:paraId="36979DF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第二單元</w:t>
            </w:r>
          </w:p>
          <w:p w14:paraId="3C616D84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2-1</w:t>
            </w:r>
          </w:p>
          <w:p w14:paraId="6225C261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2-2</w:t>
            </w:r>
          </w:p>
        </w:tc>
        <w:tc>
          <w:tcPr>
            <w:tcW w:w="1766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45871E9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除法</w:t>
            </w:r>
          </w:p>
          <w:p w14:paraId="52A3271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三位數除以一位數</w:t>
            </w:r>
          </w:p>
          <w:p w14:paraId="1243F62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公升與毫升</w:t>
            </w:r>
          </w:p>
          <w:p w14:paraId="2A15ED2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認識毫升</w:t>
            </w:r>
          </w:p>
          <w:p w14:paraId="4D110D0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認識公升</w:t>
            </w:r>
          </w:p>
        </w:tc>
        <w:tc>
          <w:tcPr>
            <w:tcW w:w="1803" w:type="pct"/>
            <w:tcBorders>
              <w:bottom w:val="single" w:color="auto" w:sz="2" w:space="0"/>
            </w:tcBorders>
          </w:tcPr>
          <w:p w14:paraId="6C8351D3">
            <w:pPr>
              <w:tabs>
                <w:tab w:val="left" w:pos="360"/>
              </w:tabs>
              <w:ind w:left="421" w:leftChars="10" w:right="24" w:rightChars="10" w:hanging="397"/>
              <w:jc w:val="both"/>
              <w:rPr>
                <w:color w:val="FF0000"/>
                <w:sz w:val="22"/>
              </w:rPr>
            </w:pPr>
            <w:r>
              <w:rPr>
                <w:rFonts w:ascii="DFKai-SB" w:hAnsi="DFKai-SB" w:eastAsia="DFKai-SB" w:cs="DFKai-SB"/>
                <w:color w:val="FF0000"/>
                <w:sz w:val="22"/>
              </w:rPr>
              <w:t>3/5校園安全暨防震防災演練</w:t>
            </w:r>
          </w:p>
          <w:p w14:paraId="2190858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3/2~</w:t>
            </w:r>
            <w:r>
              <w:rPr>
                <w:rFonts w:hint="eastAsia" w:ascii="DFKai-SB" w:hAnsi="DFKai-SB" w:eastAsia="DFKai-SB" w:cs="DFKai-SB"/>
                <w:color w:val="000000"/>
                <w:sz w:val="22"/>
              </w:rPr>
              <w:t>3/4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課後才藝報名</w:t>
            </w:r>
          </w:p>
          <w:p w14:paraId="37CDB30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3/4英文朗讀比賽</w:t>
            </w:r>
          </w:p>
        </w:tc>
      </w:tr>
      <w:tr w14:paraId="127B0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50" w:hRule="atLeast"/>
        </w:trPr>
        <w:tc>
          <w:tcPr>
            <w:tcW w:w="101" w:type="pct"/>
            <w:vMerge w:val="continue"/>
            <w:tcBorders>
              <w:top w:val="single" w:color="auto" w:sz="18" w:space="0"/>
              <w:right w:val="single" w:color="auto" w:sz="4" w:space="0"/>
            </w:tcBorders>
            <w:shd w:val="clear" w:color="auto" w:fill="FACFFD"/>
          </w:tcPr>
          <w:p w14:paraId="662BA74B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4DE764C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0086E0F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D7030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C464F7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F93AA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1A24E6">
            <w:pPr>
              <w:spacing w:line="22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9A630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9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7FE9466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8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5C95DD19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第二單元</w:t>
            </w:r>
          </w:p>
          <w:p w14:paraId="631DCAC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2-3</w:t>
            </w:r>
          </w:p>
          <w:p w14:paraId="6672B486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2-4</w:t>
            </w:r>
          </w:p>
          <w:p w14:paraId="50533AE0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第三單元</w:t>
            </w:r>
          </w:p>
          <w:p w14:paraId="0B9B4AD4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3-1</w:t>
            </w:r>
          </w:p>
        </w:tc>
        <w:tc>
          <w:tcPr>
            <w:tcW w:w="1766" w:type="pct"/>
            <w:tcBorders>
              <w:bottom w:val="single" w:color="auto" w:sz="2" w:space="0"/>
            </w:tcBorders>
            <w:shd w:val="clear" w:color="auto" w:fill="auto"/>
            <w:vAlign w:val="top"/>
          </w:tcPr>
          <w:p w14:paraId="4C2C389E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公升與毫升</w:t>
            </w:r>
          </w:p>
          <w:p w14:paraId="5DEED7BD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容量的換算與比較</w:t>
            </w:r>
          </w:p>
          <w:p w14:paraId="4FB56715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容量的計算</w:t>
            </w:r>
          </w:p>
          <w:p w14:paraId="014219A2">
            <w:pPr>
              <w:tabs>
                <w:tab w:val="left" w:pos="360"/>
              </w:tabs>
              <w:ind w:right="24" w:rightChars="1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分數與加減</w:t>
            </w:r>
          </w:p>
          <w:p w14:paraId="39B4ED53">
            <w:pPr>
              <w:tabs>
                <w:tab w:val="left" w:pos="360"/>
              </w:tabs>
              <w:ind w:right="24" w:rightChars="10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4個1/3是4/3</w:t>
            </w:r>
          </w:p>
        </w:tc>
        <w:tc>
          <w:tcPr>
            <w:tcW w:w="1803" w:type="pct"/>
            <w:tcBorders>
              <w:bottom w:val="single" w:color="auto" w:sz="2" w:space="0"/>
            </w:tcBorders>
          </w:tcPr>
          <w:p w14:paraId="0F28B26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3/9-3/13單字大會考</w:t>
            </w:r>
          </w:p>
          <w:p w14:paraId="43662296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3/11英文演說比賽</w:t>
            </w:r>
          </w:p>
          <w:p w14:paraId="5F48DEC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  <w:shd w:val="clear" w:color="auto" w:fill="FFFFFF"/>
              </w:rPr>
              <w:t>3/12朝會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  <w:r>
              <w:rPr>
                <w:rFonts w:ascii="DFKai-SB" w:hAnsi="DFKai-SB" w:eastAsia="DFKai-SB" w:cs="DFKai-SB"/>
                <w:color w:val="000000"/>
                <w:sz w:val="22"/>
              </w:rPr>
              <w:t>‧校園小藝人週</w:t>
            </w:r>
          </w:p>
          <w:p w14:paraId="2DE93213">
            <w:pPr>
              <w:tabs>
                <w:tab w:val="left" w:pos="360"/>
              </w:tabs>
              <w:ind w:left="24" w:leftChars="10" w:right="24" w:rightChars="10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333333"/>
                <w:sz w:val="22"/>
              </w:rPr>
              <w:t>3/13繳交第57屆兒童畫展作品截止(暫定)</w:t>
            </w:r>
          </w:p>
          <w:p w14:paraId="397A1E8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ascii="PMingLiU" w:hAnsi="PMingLiU" w:cs="PMingLiU"/>
                <w:color w:val="333333"/>
                <w:sz w:val="22"/>
              </w:rPr>
              <w:t>①</w:t>
            </w:r>
          </w:p>
        </w:tc>
      </w:tr>
      <w:tr w14:paraId="374E6C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5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5BAD3DA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4" w:space="0"/>
            </w:tcBorders>
            <w:shd w:val="clear" w:color="auto" w:fill="FACFFD"/>
            <w:vAlign w:val="center"/>
          </w:tcPr>
          <w:p w14:paraId="4A96593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AAD03E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64E5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7236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C212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EABB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CC74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014C8935">
            <w:pPr>
              <w:spacing w:line="240" w:lineRule="exact"/>
              <w:ind w:left="-24" w:leftChars="-10" w:right="-26" w:rightChars="-11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8" w:type="pct"/>
            <w:shd w:val="clear" w:color="auto" w:fill="FFFFFF"/>
          </w:tcPr>
          <w:p w14:paraId="631A70F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第三單元</w:t>
            </w:r>
          </w:p>
          <w:p w14:paraId="13883322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3-2</w:t>
            </w:r>
          </w:p>
          <w:p w14:paraId="26767A3B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3-3</w:t>
            </w:r>
          </w:p>
          <w:p w14:paraId="4211434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3-4</w:t>
            </w:r>
          </w:p>
        </w:tc>
        <w:tc>
          <w:tcPr>
            <w:tcW w:w="1766" w:type="pct"/>
            <w:shd w:val="clear" w:color="auto" w:fill="FFFFFF"/>
          </w:tcPr>
          <w:p w14:paraId="348EE5E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分數與加減</w:t>
            </w:r>
          </w:p>
          <w:p w14:paraId="2CD12D3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分數的大小比較</w:t>
            </w:r>
          </w:p>
          <w:p w14:paraId="44DFD3F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同分母分數的加減</w:t>
            </w:r>
          </w:p>
          <w:p w14:paraId="55B2000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default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分數的大小比較</w:t>
            </w:r>
          </w:p>
          <w:p w14:paraId="4EE1CBF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</w:p>
          <w:p w14:paraId="3FE636D0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 w:cs="DFKai-SB"/>
                <w:color w:val="000000"/>
                <w:lang w:eastAsia="zh-TW"/>
              </w:rPr>
            </w:pPr>
          </w:p>
        </w:tc>
        <w:tc>
          <w:tcPr>
            <w:tcW w:w="1803" w:type="pct"/>
            <w:shd w:val="clear" w:color="auto" w:fill="FFFFFF"/>
          </w:tcPr>
          <w:p w14:paraId="16E40AE9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319B62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3/18 Spelling Bee</w:t>
            </w:r>
          </w:p>
          <w:p w14:paraId="0FF7939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3/19朝會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③</w:t>
            </w:r>
          </w:p>
          <w:p w14:paraId="5BAB750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‧提供模範生名單</w:t>
            </w:r>
          </w:p>
          <w:p w14:paraId="723D942F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②</w:t>
            </w:r>
          </w:p>
          <w:p w14:paraId="243AF276">
            <w:pPr>
              <w:tabs>
                <w:tab w:val="left" w:pos="360"/>
              </w:tabs>
              <w:ind w:right="24" w:rightChars="10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hint="eastAsia" w:ascii="DFKai-SB" w:hAnsi="DFKai-SB" w:eastAsia="DFKai-SB"/>
                <w:b/>
                <w:color w:val="319B62"/>
                <w:sz w:val="22"/>
              </w:rPr>
              <w:t>3/21學校日 補6/29(一)</w:t>
            </w:r>
          </w:p>
        </w:tc>
      </w:tr>
      <w:tr w14:paraId="77A91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8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ACFFD"/>
          </w:tcPr>
          <w:p w14:paraId="7ECF27DA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</w:tcBorders>
            <w:shd w:val="clear" w:color="auto" w:fill="FACFFD"/>
            <w:vAlign w:val="center"/>
          </w:tcPr>
          <w:p w14:paraId="0BE2793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BF491E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1A4E43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5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B02FD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5B29701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014C0BA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24BBD03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9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2AC0B89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8" w:type="pct"/>
            <w:shd w:val="clear" w:color="auto" w:fill="FFFFFF"/>
            <w:vAlign w:val="top"/>
          </w:tcPr>
          <w:p w14:paraId="14D641F0">
            <w:pPr>
              <w:widowControl/>
              <w:ind w:left="0" w:leftChars="0" w:firstLine="0" w:firstLineChars="0"/>
              <w:jc w:val="both"/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 w:cs="DFKai-SB"/>
                <w:color w:val="000000"/>
                <w:lang w:eastAsia="zh-TW"/>
              </w:rPr>
              <w:t>遊戲中學數學</w:t>
            </w:r>
            <w:r>
              <w:rPr>
                <w:rFonts w:hint="eastAsia" w:ascii="DFKai-SB" w:hAnsi="DFKai-SB" w:eastAsia="DFKai-SB" w:cs="DFKai-SB"/>
                <w:color w:val="000000"/>
                <w:lang w:val="en-US" w:eastAsia="zh-TW"/>
              </w:rPr>
              <w:t>(一)</w:t>
            </w:r>
          </w:p>
          <w:p w14:paraId="10E475D5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第四單元</w:t>
            </w:r>
          </w:p>
          <w:p w14:paraId="01A07B0C">
            <w:pPr>
              <w:widowControl/>
              <w:ind w:left="1224" w:leftChars="10" w:hanging="1200" w:hangingChars="50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4-1</w:t>
            </w:r>
          </w:p>
        </w:tc>
        <w:tc>
          <w:tcPr>
            <w:tcW w:w="1766" w:type="pct"/>
            <w:shd w:val="clear" w:color="auto" w:fill="FFFFFF"/>
          </w:tcPr>
          <w:p w14:paraId="680F37BE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  <w:p w14:paraId="2E84CE76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  <w:p w14:paraId="081C2855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圓</w:t>
            </w:r>
          </w:p>
          <w:p w14:paraId="606E8CED">
            <w:pPr>
              <w:widowControl/>
              <w:ind w:left="1224" w:leftChars="10" w:hanging="1200" w:hangingChars="5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認識圓</w:t>
            </w:r>
          </w:p>
        </w:tc>
        <w:tc>
          <w:tcPr>
            <w:tcW w:w="1803" w:type="pct"/>
            <w:shd w:val="clear" w:color="auto" w:fill="FFFFFF"/>
          </w:tcPr>
          <w:p w14:paraId="45F9DA4F">
            <w:pPr>
              <w:widowControl/>
              <w:ind w:left="1124" w:leftChars="10" w:hanging="1100" w:hangingChars="5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3/23-3/24六年級中文科期中考</w:t>
            </w:r>
          </w:p>
          <w:p w14:paraId="0AF54F5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3/23 G6畢旅行前說明會</w:t>
            </w:r>
          </w:p>
          <w:p w14:paraId="7935C05E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3/25-3/27 G6畢業旅行</w:t>
            </w:r>
          </w:p>
        </w:tc>
      </w:tr>
      <w:tr w14:paraId="0F25F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52" w:hRule="atLeast"/>
        </w:trPr>
        <w:tc>
          <w:tcPr>
            <w:tcW w:w="101" w:type="pct"/>
            <w:vMerge w:val="continue"/>
            <w:tcBorders>
              <w:bottom w:val="single" w:color="auto" w:sz="12" w:space="0"/>
              <w:right w:val="single" w:color="auto" w:sz="4" w:space="0"/>
            </w:tcBorders>
            <w:shd w:val="clear" w:color="auto" w:fill="FACFFD"/>
          </w:tcPr>
          <w:p w14:paraId="44BBEF4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color="auto" w:sz="4" w:space="0"/>
              <w:bottom w:val="single" w:color="auto" w:sz="12" w:space="0"/>
            </w:tcBorders>
            <w:shd w:val="clear" w:color="auto" w:fill="FACFFD"/>
            <w:vAlign w:val="center"/>
          </w:tcPr>
          <w:p w14:paraId="720A801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A1B197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color="auto" w:sz="4" w:space="0"/>
              <w:bottom w:val="single" w:color="auto" w:sz="12" w:space="0"/>
            </w:tcBorders>
            <w:vAlign w:val="center"/>
          </w:tcPr>
          <w:p w14:paraId="7DFCA69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5" w:type="pct"/>
            <w:tcBorders>
              <w:top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058B28E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6661B77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5EBEAB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565953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9" w:type="pct"/>
            <w:tcBorders>
              <w:top w:val="single" w:color="auto" w:sz="12" w:space="0"/>
              <w:bottom w:val="single" w:color="auto" w:sz="4" w:space="0"/>
            </w:tcBorders>
            <w:shd w:val="clear" w:color="auto" w:fill="BFBFBF"/>
            <w:vAlign w:val="center"/>
          </w:tcPr>
          <w:p w14:paraId="514BDDA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8" w:type="pct"/>
            <w:shd w:val="clear" w:color="auto" w:fill="FFFFFF"/>
          </w:tcPr>
          <w:p w14:paraId="7C4E1C42">
            <w:pPr>
              <w:widowControl/>
              <w:ind w:left="984" w:leftChars="10" w:hanging="960" w:hangingChars="4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第四單元</w:t>
            </w:r>
          </w:p>
          <w:p w14:paraId="34F2ADCA">
            <w:pPr>
              <w:widowControl/>
              <w:ind w:left="984" w:leftChars="10" w:hanging="960" w:hangingChars="400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4-1</w:t>
            </w:r>
          </w:p>
          <w:p w14:paraId="27C39F4F">
            <w:pPr>
              <w:widowControl/>
              <w:ind w:left="984" w:leftChars="10" w:hanging="960" w:hangingChars="40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4-2</w:t>
            </w:r>
          </w:p>
        </w:tc>
        <w:tc>
          <w:tcPr>
            <w:tcW w:w="1766" w:type="pct"/>
            <w:shd w:val="clear" w:color="auto" w:fill="FFFFFF"/>
          </w:tcPr>
          <w:p w14:paraId="2D1DFDCC">
            <w:pPr>
              <w:widowControl/>
              <w:ind w:left="984" w:leftChars="10" w:hanging="960" w:hangingChars="4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圓</w:t>
            </w:r>
          </w:p>
          <w:p w14:paraId="3317CA73">
            <w:pPr>
              <w:widowControl/>
              <w:ind w:left="984" w:leftChars="10" w:hanging="960" w:hangingChars="4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認識圓</w:t>
            </w:r>
          </w:p>
          <w:p w14:paraId="79A0BA23">
            <w:pPr>
              <w:widowControl/>
              <w:ind w:left="984" w:leftChars="10" w:hanging="960" w:hangingChars="4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使用圓規</w:t>
            </w:r>
          </w:p>
          <w:p w14:paraId="753FFB61">
            <w:pPr>
              <w:widowControl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</w:tc>
        <w:tc>
          <w:tcPr>
            <w:tcW w:w="1803" w:type="pct"/>
            <w:shd w:val="clear" w:color="auto" w:fill="FFFFFF"/>
          </w:tcPr>
          <w:p w14:paraId="7B4BA80E">
            <w:pPr>
              <w:widowControl/>
              <w:ind w:left="904" w:leftChars="10" w:hanging="880" w:hangingChars="4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3/30-4/3 G6英文期中考</w:t>
            </w:r>
          </w:p>
          <w:p w14:paraId="29AEF64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4/1歡樂兒童活動</w:t>
            </w:r>
          </w:p>
          <w:p w14:paraId="1A9C5EA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PMingLiU" w:hAnsi="PMingLiU" w:cs="PMingLiU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③</w:t>
            </w:r>
          </w:p>
        </w:tc>
      </w:tr>
      <w:tr w14:paraId="267753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0" w:hRule="atLeast"/>
        </w:trPr>
        <w:tc>
          <w:tcPr>
            <w:tcW w:w="101" w:type="pct"/>
            <w:vMerge w:val="restart"/>
            <w:tcBorders>
              <w:top w:val="single" w:color="auto" w:sz="12" w:space="0"/>
              <w:right w:val="single" w:color="auto" w:sz="4" w:space="0"/>
            </w:tcBorders>
            <w:shd w:val="clear" w:color="auto" w:fill="FFE599" w:themeFill="accent4" w:themeFillTint="66"/>
            <w:vAlign w:val="center"/>
          </w:tcPr>
          <w:p w14:paraId="4C28960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FFE599"/>
            <w:vAlign w:val="center"/>
          </w:tcPr>
          <w:p w14:paraId="5A95BDC5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53871B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34CADD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5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D640A3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F84904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2F631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0DDC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780820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8" w:type="pct"/>
            <w:shd w:val="clear" w:color="auto" w:fill="FFFFFF"/>
          </w:tcPr>
          <w:p w14:paraId="762912DF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第五單元</w:t>
            </w:r>
          </w:p>
          <w:p w14:paraId="2C6BF95F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val="en-US" w:eastAsia="zh-TW"/>
              </w:rPr>
              <w:t>5-1</w:t>
            </w:r>
          </w:p>
          <w:p w14:paraId="4B410CAF">
            <w:pPr>
              <w:tabs>
                <w:tab w:val="left" w:pos="360"/>
              </w:tabs>
              <w:ind w:left="222" w:leftChars="10" w:right="24" w:rightChars="10" w:hanging="198"/>
              <w:rPr>
                <w:rFonts w:hint="default" w:ascii="DFKai-SB" w:hAnsi="DFKai-SB" w:eastAsia="DFKai-SB"/>
                <w:color w:val="00000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val="en-US" w:eastAsia="zh-TW"/>
              </w:rPr>
              <w:t>5-2</w:t>
            </w:r>
          </w:p>
        </w:tc>
        <w:tc>
          <w:tcPr>
            <w:tcW w:w="1766" w:type="pct"/>
            <w:shd w:val="clear" w:color="auto" w:fill="FFFFFF"/>
          </w:tcPr>
          <w:p w14:paraId="7D7609EF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兩步驟應用問題</w:t>
            </w:r>
          </w:p>
          <w:p w14:paraId="59103A41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加減與除法兩步驟問題</w:t>
            </w:r>
          </w:p>
          <w:p w14:paraId="2FD3CAA3">
            <w:pPr>
              <w:tabs>
                <w:tab w:val="left" w:pos="360"/>
              </w:tabs>
              <w:ind w:left="222" w:leftChars="10" w:right="24" w:rightChars="10" w:hanging="198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乘法兩步驟問題</w:t>
            </w:r>
          </w:p>
        </w:tc>
        <w:tc>
          <w:tcPr>
            <w:tcW w:w="1803" w:type="pct"/>
            <w:shd w:val="clear" w:color="auto" w:fill="FFFFFF"/>
          </w:tcPr>
          <w:p w14:paraId="014A5F9E">
            <w:pPr>
              <w:tabs>
                <w:tab w:val="left" w:pos="360"/>
              </w:tabs>
              <w:ind w:left="222" w:leftChars="10" w:right="24" w:rightChars="10" w:hanging="198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4/4-4/6清明連假，4/5 清明節</w:t>
            </w:r>
          </w:p>
          <w:p w14:paraId="5F71F80A">
            <w:pPr>
              <w:tabs>
                <w:tab w:val="left" w:pos="360"/>
              </w:tabs>
              <w:ind w:right="24" w:rightChars="10"/>
              <w:jc w:val="both"/>
              <w:rPr>
                <w:rFonts w:ascii="DFKai-SB" w:hAnsi="DFKai-SB" w:eastAsia="DFKai-SB" w:cs="DFKai-SB"/>
                <w:color w:val="FF0000"/>
                <w:sz w:val="22"/>
              </w:rPr>
            </w:pPr>
            <w:r>
              <w:rPr>
                <w:rFonts w:hint="eastAsia" w:ascii="DFKai-SB" w:hAnsi="DFKai-SB" w:eastAsia="DFKai-SB" w:cs="DFKai-SB"/>
                <w:color w:val="FF0000"/>
                <w:sz w:val="22"/>
              </w:rPr>
              <w:t>4/8樂活運動會小學部預賽</w:t>
            </w:r>
          </w:p>
          <w:p w14:paraId="570492F3">
            <w:pPr>
              <w:tabs>
                <w:tab w:val="left" w:pos="360"/>
              </w:tabs>
              <w:ind w:left="222" w:leftChars="10" w:right="24" w:rightChars="10" w:hanging="198"/>
              <w:rPr>
                <w:rFonts w:ascii="DFKai-SB" w:hAnsi="DFKai-SB" w:eastAsia="DFKai-SB" w:cs="DFKai-SB"/>
                <w:color w:val="319B62"/>
                <w:sz w:val="22"/>
              </w:rPr>
            </w:pPr>
            <w:r>
              <w:rPr>
                <w:rFonts w:hint="eastAsia" w:ascii="DFKai-SB" w:hAnsi="DFKai-SB" w:eastAsia="DFKai-SB" w:cs="DFKai-SB"/>
                <w:color w:val="319B62"/>
                <w:sz w:val="22"/>
              </w:rPr>
              <w:t>．小一CPM瑞文氏彩色圖型推理測驗</w:t>
            </w:r>
          </w:p>
          <w:p w14:paraId="0DE44BE8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ascii="DFKai-SB" w:hAnsi="DFKai-SB" w:eastAsia="DFKai-SB" w:cs="DFKai-SB"/>
                <w:color w:val="000000"/>
                <w:sz w:val="22"/>
              </w:rPr>
              <w:t>4/9朝會</w:t>
            </w:r>
            <w:r>
              <w:rPr>
                <w:rFonts w:hint="eastAsia" w:ascii="PMingLiU" w:hAnsi="PMingLiU" w:cs="PMingLiU"/>
                <w:color w:val="000000"/>
                <w:sz w:val="22"/>
              </w:rPr>
              <w:t>④</w:t>
            </w:r>
          </w:p>
        </w:tc>
      </w:tr>
      <w:tr w14:paraId="5505A1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2D5D90EB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5099801D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5F691ED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33683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98A069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4C1592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A02B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6DA2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1BF4666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8" w:type="pct"/>
            <w:shd w:val="clear" w:color="auto" w:fill="FFFFFF"/>
          </w:tcPr>
          <w:p w14:paraId="178900BA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第五單元</w:t>
            </w:r>
          </w:p>
          <w:p w14:paraId="494D4F2E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5-2</w:t>
            </w:r>
          </w:p>
          <w:p w14:paraId="0006CB08">
            <w:pPr>
              <w:widowControl/>
              <w:ind w:left="-1" w:leftChars="0" w:firstLine="0" w:firstLineChars="0"/>
              <w:jc w:val="left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學習加油讚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(一)</w:t>
            </w:r>
          </w:p>
        </w:tc>
        <w:tc>
          <w:tcPr>
            <w:tcW w:w="1766" w:type="pct"/>
            <w:shd w:val="clear" w:color="auto" w:fill="FFFFFF"/>
          </w:tcPr>
          <w:p w14:paraId="514375D6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兩步驟應用問題</w:t>
            </w:r>
          </w:p>
          <w:p w14:paraId="406BE6F9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乘法兩步驟問題</w:t>
            </w:r>
          </w:p>
        </w:tc>
        <w:tc>
          <w:tcPr>
            <w:tcW w:w="1803" w:type="pct"/>
            <w:shd w:val="clear" w:color="auto" w:fill="FFFFFF"/>
          </w:tcPr>
          <w:p w14:paraId="4E75AF0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4/13-4/15 G1-G5英文期中考週</w:t>
            </w:r>
          </w:p>
          <w:p w14:paraId="75C37AF2">
            <w:pPr>
              <w:rPr>
                <w:rFonts w:ascii="DFKai-SB" w:hAnsi="DFKai-SB" w:eastAsia="DFKai-SB"/>
                <w:color w:val="FF000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sz w:val="22"/>
              </w:rPr>
              <w:t>4/16樂活運動會預演</w:t>
            </w:r>
          </w:p>
          <w:p w14:paraId="54607750">
            <w:pPr>
              <w:widowControl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4/17 25周年校慶「華東廿五，同心共鑄</w:t>
            </w:r>
            <w:r>
              <w:rPr>
                <w:rFonts w:ascii="DFKai-SB" w:hAnsi="DFKai-SB" w:eastAsia="DFKai-SB"/>
                <w:color w:val="FF0000"/>
                <w:kern w:val="0"/>
                <w:sz w:val="22"/>
              </w:rPr>
              <w:t>One Heart, One Mission</w:t>
            </w: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」系列活動-樂活運動會</w:t>
            </w:r>
          </w:p>
        </w:tc>
      </w:tr>
      <w:tr w14:paraId="7F4D14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7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480FDD39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450E37F6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7A22790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CBAE0D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543AA7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15AE8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0CD2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3832D3A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9" w:type="pct"/>
            <w:tcBorders>
              <w:top w:val="single" w:color="auto" w:sz="4" w:space="0"/>
              <w:left w:val="single" w:color="auto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0280054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8" w:type="pct"/>
            <w:shd w:val="clear" w:color="auto" w:fill="FFFFFF"/>
          </w:tcPr>
          <w:p w14:paraId="3BAA49DD">
            <w:pPr>
              <w:widowControl/>
              <w:ind w:left="0" w:leftChars="0" w:firstLine="22" w:firstLineChars="0"/>
              <w:jc w:val="left"/>
              <w:rPr>
                <w:rFonts w:ascii="DFKai-SB" w:hAnsi="DFKai-SB" w:eastAsia="DFKai-SB"/>
                <w:color w:val="000000"/>
                <w:kern w:val="0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學習加油讚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(一)</w:t>
            </w:r>
          </w:p>
        </w:tc>
        <w:tc>
          <w:tcPr>
            <w:tcW w:w="1766" w:type="pct"/>
            <w:shd w:val="clear" w:color="auto" w:fill="FFFFFF"/>
          </w:tcPr>
          <w:p w14:paraId="69543512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  <w:p w14:paraId="37A43FBA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期中考</w:t>
            </w:r>
          </w:p>
        </w:tc>
        <w:tc>
          <w:tcPr>
            <w:tcW w:w="1803" w:type="pct"/>
            <w:shd w:val="clear" w:color="auto" w:fill="FFFFFF"/>
          </w:tcPr>
          <w:p w14:paraId="58B4027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4/20-4/22 Let's Go作業抽查</w:t>
            </w:r>
          </w:p>
          <w:p w14:paraId="10820F65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4/23-4/24一至五年級中文科期中考</w:t>
            </w:r>
          </w:p>
          <w:p w14:paraId="775B1BA8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國習、自習抽查</w:t>
            </w:r>
          </w:p>
        </w:tc>
      </w:tr>
      <w:tr w14:paraId="16EEE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66" w:hRule="atLeast"/>
        </w:trPr>
        <w:tc>
          <w:tcPr>
            <w:tcW w:w="101" w:type="pct"/>
            <w:vMerge w:val="continue"/>
            <w:tcBorders>
              <w:right w:val="single" w:color="auto" w:sz="4" w:space="0"/>
            </w:tcBorders>
            <w:shd w:val="clear" w:color="auto" w:fill="FFE599" w:themeFill="accent4" w:themeFillTint="66"/>
          </w:tcPr>
          <w:p w14:paraId="300E16EB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5A5A3A47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6DDB734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3750A01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A2FEF9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6F0775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FFFFFF"/>
            <w:vAlign w:val="center"/>
          </w:tcPr>
          <w:p w14:paraId="3C1F27D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BFBFBF"/>
            <w:vAlign w:val="center"/>
          </w:tcPr>
          <w:p w14:paraId="1967199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auto" w:sz="4" w:space="0"/>
              <w:bottom w:val="single" w:color="auto" w:sz="4" w:space="0"/>
            </w:tcBorders>
            <w:shd w:val="clear" w:color="auto" w:fill="BFBFBF"/>
            <w:vAlign w:val="center"/>
          </w:tcPr>
          <w:p w14:paraId="44893C8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8" w:type="pct"/>
            <w:shd w:val="clear" w:color="auto" w:fill="FFFFFF"/>
          </w:tcPr>
          <w:p w14:paraId="7CAF1247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第六單元</w:t>
            </w:r>
          </w:p>
          <w:p w14:paraId="36BE03B4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6-1</w:t>
            </w:r>
          </w:p>
          <w:p w14:paraId="2DAEBE64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6-2</w:t>
            </w:r>
          </w:p>
        </w:tc>
        <w:tc>
          <w:tcPr>
            <w:tcW w:w="1766" w:type="pct"/>
            <w:shd w:val="clear" w:color="auto" w:fill="FFFFFF"/>
          </w:tcPr>
          <w:p w14:paraId="6E647C86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一位小數</w:t>
            </w:r>
          </w:p>
          <w:p w14:paraId="2824740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認識一位小數</w:t>
            </w:r>
          </w:p>
          <w:p w14:paraId="2192D57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小數的大小比較</w:t>
            </w:r>
          </w:p>
        </w:tc>
        <w:tc>
          <w:tcPr>
            <w:tcW w:w="1803" w:type="pct"/>
            <w:shd w:val="clear" w:color="auto" w:fill="FFFFFF"/>
          </w:tcPr>
          <w:p w14:paraId="3D1CD79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4/27-4/30 ESL作業抽查</w:t>
            </w:r>
          </w:p>
          <w:p w14:paraId="29A1821B">
            <w:pPr>
              <w:widowControl/>
              <w:ind w:left="1044" w:leftChars="10" w:hanging="102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社習、數習抽查</w:t>
            </w:r>
          </w:p>
          <w:p w14:paraId="5FD56A26">
            <w:pPr>
              <w:widowControl/>
              <w:ind w:left="251" w:leftChars="10" w:hanging="227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‧G1-5校外教學週</w:t>
            </w:r>
          </w:p>
          <w:p w14:paraId="4B27104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④</w:t>
            </w:r>
          </w:p>
          <w:p w14:paraId="570DBC2C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5/1-5/5勞動節</w:t>
            </w:r>
          </w:p>
        </w:tc>
      </w:tr>
      <w:tr w14:paraId="333FE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3" w:hRule="atLeast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6A37AFC8">
            <w:pPr>
              <w:spacing w:line="240" w:lineRule="exact"/>
              <w:jc w:val="center"/>
              <w:rPr>
                <w:rFonts w:ascii="DFKai-SB" w:hAnsi="DFKai-SB" w:eastAsia="DFKai-SB"/>
                <w:sz w:val="18"/>
                <w:szCs w:val="18"/>
              </w:rPr>
            </w:pPr>
            <w:r>
              <w:rPr>
                <w:rFonts w:hint="eastAsia" w:ascii="DFKai-SB" w:hAnsi="DFKai-SB" w:eastAsia="DFKai-SB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color="auto" w:sz="12" w:space="0"/>
              <w:right w:val="single" w:color="auto" w:sz="12" w:space="0"/>
            </w:tcBorders>
            <w:shd w:val="clear" w:color="auto" w:fill="BDD6EE" w:themeFill="accent1" w:themeFillTint="66"/>
            <w:vAlign w:val="center"/>
          </w:tcPr>
          <w:p w14:paraId="6773FE3A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9BA8FE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F1F6A0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2D3729E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AC1F57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F8308C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BC9ABB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264FBAD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8" w:type="pct"/>
            <w:shd w:val="clear" w:color="auto" w:fill="FFFFFF"/>
          </w:tcPr>
          <w:p w14:paraId="76E3C43F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第六單元</w:t>
            </w:r>
          </w:p>
          <w:p w14:paraId="0D8044F3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6-2</w:t>
            </w:r>
          </w:p>
          <w:p w14:paraId="0ED02058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遊戲中學數學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(二)</w:t>
            </w:r>
          </w:p>
        </w:tc>
        <w:tc>
          <w:tcPr>
            <w:tcW w:w="1766" w:type="pct"/>
            <w:shd w:val="clear" w:color="auto" w:fill="FFFFFF"/>
          </w:tcPr>
          <w:p w14:paraId="5596758F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一位小數</w:t>
            </w:r>
          </w:p>
          <w:p w14:paraId="72D3CB3A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小數的大小比較</w:t>
            </w:r>
          </w:p>
        </w:tc>
        <w:tc>
          <w:tcPr>
            <w:tcW w:w="1803" w:type="pct"/>
            <w:shd w:val="clear" w:color="auto" w:fill="FFFFFF"/>
          </w:tcPr>
          <w:p w14:paraId="26A8C865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5/4-5/8 G6英文畢業考</w:t>
            </w:r>
          </w:p>
          <w:p w14:paraId="0050AA3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  <w:p w14:paraId="434D997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5/7-5/8六年級中文科畢業考</w:t>
            </w:r>
          </w:p>
          <w:p w14:paraId="7247AA35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5/9上傳六年級各科成績評語</w:t>
            </w:r>
          </w:p>
          <w:p w14:paraId="5D5AD9C8">
            <w:pPr>
              <w:widowControl/>
              <w:ind w:left="222" w:leftChars="10" w:hanging="198"/>
              <w:jc w:val="both"/>
              <w:rPr>
                <w:rFonts w:ascii="DFKai-SB" w:hAnsi="DFKai-SB" w:eastAsia="DFKai-SB" w:cs="DFKai-SB"/>
                <w:color w:val="000000"/>
                <w:kern w:val="0"/>
                <w:sz w:val="22"/>
              </w:rPr>
            </w:pPr>
            <w:r>
              <w:rPr>
                <w:rFonts w:hint="eastAsia" w:ascii="DFKai-SB" w:hAnsi="DFKai-SB" w:eastAsia="DFKai-SB" w:cs="DFKai-SB"/>
                <w:color w:val="000000"/>
                <w:kern w:val="0"/>
                <w:sz w:val="22"/>
              </w:rPr>
              <w:t>5/9 補5/5(二)課程</w:t>
            </w:r>
          </w:p>
          <w:p w14:paraId="155D4ABA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‧母親節系列活動</w:t>
            </w:r>
          </w:p>
          <w:p w14:paraId="59182D9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⑤</w:t>
            </w:r>
          </w:p>
        </w:tc>
      </w:tr>
      <w:tr w14:paraId="12F55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92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1D5B9204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BDD6EE" w:themeFill="accent1" w:themeFillTint="66"/>
            <w:vAlign w:val="center"/>
          </w:tcPr>
          <w:p w14:paraId="1363038B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32BFF81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B68B84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7DC719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C5293A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22B67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B88A3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7D96432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8" w:type="pct"/>
            <w:shd w:val="clear" w:color="auto" w:fill="FFFFFF"/>
          </w:tcPr>
          <w:p w14:paraId="5E15C73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第七單元</w:t>
            </w:r>
          </w:p>
          <w:p w14:paraId="4DDC33BA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7-1</w:t>
            </w:r>
          </w:p>
          <w:p w14:paraId="134F69C7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7-2</w:t>
            </w:r>
          </w:p>
          <w:p w14:paraId="677E0489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7-3</w:t>
            </w:r>
          </w:p>
        </w:tc>
        <w:tc>
          <w:tcPr>
            <w:tcW w:w="1766" w:type="pct"/>
            <w:shd w:val="clear" w:color="auto" w:fill="FFFFFF"/>
          </w:tcPr>
          <w:p w14:paraId="35163170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時間</w:t>
            </w:r>
          </w:p>
          <w:p w14:paraId="0435E60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1日是24小時</w:t>
            </w:r>
          </w:p>
          <w:p w14:paraId="7FD0DAF4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1小時是60分鐘</w:t>
            </w:r>
          </w:p>
          <w:p w14:paraId="699F6116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1分鐘是60秒</w:t>
            </w:r>
          </w:p>
        </w:tc>
        <w:tc>
          <w:tcPr>
            <w:tcW w:w="1803" w:type="pct"/>
            <w:shd w:val="clear" w:color="auto" w:fill="FFFFFF"/>
          </w:tcPr>
          <w:p w14:paraId="0FAF425F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5/11-15聯絡本調閱週</w:t>
            </w:r>
          </w:p>
          <w:p w14:paraId="410A982D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5/14朝會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⑥</w:t>
            </w:r>
          </w:p>
          <w:p w14:paraId="6A9957B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⑥</w:t>
            </w:r>
          </w:p>
        </w:tc>
      </w:tr>
      <w:tr w14:paraId="712B4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67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44469597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783EBA00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C917A5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9E336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99CC1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11FD2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4D8F5D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9606F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14A983E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8" w:type="pct"/>
            <w:shd w:val="clear" w:color="auto" w:fill="FFFFFF"/>
          </w:tcPr>
          <w:p w14:paraId="5D49C74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第七單元</w:t>
            </w:r>
          </w:p>
          <w:p w14:paraId="5AF00A07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7-4</w:t>
            </w:r>
          </w:p>
          <w:p w14:paraId="15804BFE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第八單元</w:t>
            </w:r>
          </w:p>
          <w:p w14:paraId="5F256105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8-1</w:t>
            </w:r>
          </w:p>
        </w:tc>
        <w:tc>
          <w:tcPr>
            <w:tcW w:w="1766" w:type="pct"/>
            <w:shd w:val="clear" w:color="auto" w:fill="FFFFFF"/>
          </w:tcPr>
          <w:p w14:paraId="7EC2E9E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時間</w:t>
            </w:r>
          </w:p>
          <w:p w14:paraId="280FA519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時間的計算</w:t>
            </w:r>
          </w:p>
          <w:p w14:paraId="125AC87C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乘與除</w:t>
            </w:r>
          </w:p>
          <w:p w14:paraId="3BE8AE2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乘除關係</w:t>
            </w:r>
          </w:p>
        </w:tc>
        <w:tc>
          <w:tcPr>
            <w:tcW w:w="1803" w:type="pct"/>
            <w:shd w:val="clear" w:color="auto" w:fill="FFFFFF"/>
          </w:tcPr>
          <w:p w14:paraId="723D9D6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⑦</w:t>
            </w:r>
          </w:p>
          <w:p w14:paraId="4520E057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⑦</w:t>
            </w:r>
          </w:p>
        </w:tc>
      </w:tr>
      <w:tr w14:paraId="615D5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88" w:hRule="atLeast"/>
        </w:trPr>
        <w:tc>
          <w:tcPr>
            <w:tcW w:w="101" w:type="pct"/>
            <w:vMerge w:val="continue"/>
            <w:shd w:val="clear" w:color="auto" w:fill="BDD6EE" w:themeFill="accent1" w:themeFillTint="66"/>
          </w:tcPr>
          <w:p w14:paraId="69213EB6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C1A1324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058233B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48CD136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DD5A17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5E4805C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8234BE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8C8D3B9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4E11D2C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8" w:type="pct"/>
            <w:shd w:val="clear" w:color="auto" w:fill="FFFFFF"/>
          </w:tcPr>
          <w:p w14:paraId="735CCF6F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第八單元</w:t>
            </w:r>
          </w:p>
          <w:p w14:paraId="4E2CC62C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8-2</w:t>
            </w:r>
          </w:p>
          <w:p w14:paraId="40B42433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8-3</w:t>
            </w:r>
          </w:p>
        </w:tc>
        <w:tc>
          <w:tcPr>
            <w:tcW w:w="1766" w:type="pct"/>
            <w:shd w:val="clear" w:color="auto" w:fill="FFFFFF"/>
          </w:tcPr>
          <w:p w14:paraId="34312F31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乘與除</w:t>
            </w:r>
          </w:p>
          <w:p w14:paraId="6A96D30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乘與除的應用</w:t>
            </w:r>
          </w:p>
          <w:p w14:paraId="7E44BF78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乘法估算</w:t>
            </w:r>
          </w:p>
        </w:tc>
        <w:tc>
          <w:tcPr>
            <w:tcW w:w="1803" w:type="pct"/>
            <w:shd w:val="clear" w:color="auto" w:fill="FFFFFF"/>
          </w:tcPr>
          <w:p w14:paraId="6B132E6C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5/27學習成果發表會(綜合課時間)</w:t>
            </w:r>
          </w:p>
          <w:p w14:paraId="01B2E38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5/28朝會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  <w:p w14:paraId="3F37745B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5/28環保小局長選拔</w:t>
            </w:r>
          </w:p>
          <w:p w14:paraId="5FE74AF6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ascii="Cambria Math" w:hAnsi="Cambria Math" w:eastAsia="DFKai-SB" w:cs="Cambria Math"/>
                <w:color w:val="000000"/>
                <w:kern w:val="0"/>
                <w:sz w:val="22"/>
              </w:rPr>
              <w:t>⑧</w:t>
            </w:r>
          </w:p>
        </w:tc>
      </w:tr>
      <w:tr w14:paraId="37E09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15" w:hRule="atLeast"/>
        </w:trPr>
        <w:tc>
          <w:tcPr>
            <w:tcW w:w="101" w:type="pct"/>
            <w:vMerge w:val="continue"/>
            <w:tcBorders>
              <w:bottom w:val="single" w:color="auto" w:sz="12" w:space="0"/>
            </w:tcBorders>
            <w:shd w:val="clear" w:color="auto" w:fill="BDD6EE" w:themeFill="accent1" w:themeFillTint="66"/>
          </w:tcPr>
          <w:p w14:paraId="15CACF31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color="auto" w:sz="12" w:space="0"/>
            </w:tcBorders>
            <w:shd w:val="clear" w:color="auto" w:fill="BDD6EE" w:themeFill="accent1" w:themeFillTint="66"/>
            <w:vAlign w:val="center"/>
          </w:tcPr>
          <w:p w14:paraId="5EB81C34">
            <w:pPr>
              <w:spacing w:line="240" w:lineRule="exact"/>
              <w:jc w:val="center"/>
              <w:rPr>
                <w:rFonts w:ascii="DFKai-SB" w:hAnsi="DFKai-SB" w:eastAsia="DFKai-SB" w:cs="PMingLiU"/>
                <w:sz w:val="18"/>
                <w:szCs w:val="18"/>
              </w:rPr>
            </w:pPr>
            <w:r>
              <w:rPr>
                <w:rFonts w:hint="eastAsia" w:ascii="DFKai-SB" w:hAnsi="DFKai-SB" w:eastAsia="DFKai-SB" w:cs="PMingLiU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auto" w:sz="12" w:space="0"/>
            </w:tcBorders>
            <w:shd w:val="clear" w:color="auto" w:fill="BEBEBE" w:themeFill="background1" w:themeFillShade="BF"/>
            <w:vAlign w:val="center"/>
          </w:tcPr>
          <w:p w14:paraId="20670BBC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auto" w:sz="12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A90DF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5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0D457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4A5A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13409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39805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9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46CDD83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  <w:r>
              <w:rPr>
                <w:rFonts w:ascii="DFKai-SB" w:hAnsi="DFKai-SB" w:eastAsia="DFKai-SB" w:cs="PMingLiU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8" w:type="pct"/>
            <w:shd w:val="clear" w:color="auto" w:fill="FFFFFF"/>
          </w:tcPr>
          <w:p w14:paraId="18C0905F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第九單元</w:t>
            </w:r>
          </w:p>
          <w:p w14:paraId="546A6DA0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9-1</w:t>
            </w:r>
          </w:p>
          <w:p w14:paraId="3A3291BF">
            <w:pPr>
              <w:widowControl/>
              <w:ind w:left="224" w:leftChars="10" w:hanging="200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9-2</w:t>
            </w:r>
          </w:p>
        </w:tc>
        <w:tc>
          <w:tcPr>
            <w:tcW w:w="1766" w:type="pct"/>
            <w:shd w:val="clear" w:color="auto" w:fill="FFFFFF"/>
          </w:tcPr>
          <w:p w14:paraId="5E7D271D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面積</w:t>
            </w:r>
          </w:p>
          <w:p w14:paraId="3B88904A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認識平方公分</w:t>
            </w:r>
          </w:p>
          <w:p w14:paraId="771A20B6">
            <w:pPr>
              <w:widowControl/>
              <w:ind w:left="224" w:leftChars="10" w:hanging="200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用平方公分板算面積</w:t>
            </w:r>
          </w:p>
        </w:tc>
        <w:tc>
          <w:tcPr>
            <w:tcW w:w="1803" w:type="pct"/>
            <w:shd w:val="clear" w:color="auto" w:fill="FFFFFF"/>
          </w:tcPr>
          <w:p w14:paraId="18F90113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6/2(二)上午九點2026級小學部畢業美展開幕</w:t>
            </w:r>
          </w:p>
          <w:p w14:paraId="2CCB631E">
            <w:pPr>
              <w:widowControl/>
              <w:ind w:left="224" w:leftChars="10" w:hanging="200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6/4(四)畢典預演(第1.2節)</w:t>
            </w:r>
          </w:p>
          <w:p w14:paraId="5C7BBF19">
            <w:pPr>
              <w:widowControl/>
              <w:ind w:left="224" w:leftChars="10" w:hanging="200"/>
              <w:jc w:val="both"/>
              <w:rPr>
                <w:rFonts w:ascii="DFKai-SB" w:hAnsi="DFKai-SB" w:eastAsia="DFKai-SB"/>
                <w:color w:val="FF0000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FF0000"/>
                <w:kern w:val="0"/>
                <w:sz w:val="22"/>
              </w:rPr>
              <w:t>6/5(五) 2026級畢業典禮</w:t>
            </w:r>
          </w:p>
          <w:p w14:paraId="4084B3A3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sz w:val="22"/>
              </w:rPr>
              <w:t>⑨</w:t>
            </w:r>
          </w:p>
        </w:tc>
      </w:tr>
      <w:tr w14:paraId="496B1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39" w:hRule="atLeast"/>
        </w:trPr>
        <w:tc>
          <w:tcPr>
            <w:tcW w:w="101" w:type="pct"/>
            <w:vMerge w:val="restar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184DDD0F">
            <w:pPr>
              <w:spacing w:line="240" w:lineRule="exact"/>
              <w:jc w:val="center"/>
              <w:rPr>
                <w:rFonts w:ascii="DFKai-SB" w:hAnsi="DFKai-SB" w:eastAsia="DFKai-SB"/>
                <w:sz w:val="20"/>
                <w:szCs w:val="20"/>
              </w:rPr>
            </w:pPr>
            <w:r>
              <w:rPr>
                <w:rFonts w:ascii="DFKai-SB" w:hAnsi="DFKai-SB" w:eastAsia="DFKai-SB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color="auto" w:sz="12" w:space="0"/>
            </w:tcBorders>
            <w:shd w:val="clear" w:color="auto" w:fill="E2EFD9" w:themeFill="accent6" w:themeFillTint="33"/>
            <w:vAlign w:val="center"/>
          </w:tcPr>
          <w:p w14:paraId="71947E64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color="auto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1AE0ECB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9F207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5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4D424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37A0C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D8D44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084FC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9" w:type="pc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BFBFBF"/>
            <w:vAlign w:val="center"/>
          </w:tcPr>
          <w:p w14:paraId="2E16FC4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8" w:type="pct"/>
            <w:shd w:val="clear" w:color="auto" w:fill="FFFFFF"/>
          </w:tcPr>
          <w:p w14:paraId="14F41DEB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第九單元</w:t>
            </w:r>
          </w:p>
          <w:p w14:paraId="2ADB185D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9-3</w:t>
            </w:r>
          </w:p>
          <w:p w14:paraId="115AFD95">
            <w:pPr>
              <w:widowControl/>
              <w:ind w:left="222" w:leftChars="10" w:hanging="198"/>
              <w:jc w:val="both"/>
              <w:rPr>
                <w:rFonts w:hint="default" w:ascii="DFKai-SB" w:hAnsi="DFKai-SB" w:eastAsia="DFKai-SB"/>
                <w:color w:val="000000"/>
                <w:kern w:val="0"/>
                <w:lang w:val="en-US"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學習加油讚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(二)</w:t>
            </w:r>
          </w:p>
        </w:tc>
        <w:tc>
          <w:tcPr>
            <w:tcW w:w="1766" w:type="pct"/>
            <w:shd w:val="clear" w:color="auto" w:fill="FFFFFF"/>
          </w:tcPr>
          <w:p w14:paraId="641BD13C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面積</w:t>
            </w:r>
          </w:p>
          <w:p w14:paraId="59267375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數格子算面積</w:t>
            </w:r>
            <w:bookmarkStart w:id="1" w:name="_GoBack"/>
            <w:bookmarkEnd w:id="1"/>
          </w:p>
        </w:tc>
        <w:tc>
          <w:tcPr>
            <w:tcW w:w="1803" w:type="pct"/>
            <w:shd w:val="clear" w:color="auto" w:fill="FFFFFF"/>
          </w:tcPr>
          <w:p w14:paraId="57094C59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6/8-6/12 G1-G5英文期末考</w:t>
            </w:r>
          </w:p>
          <w:p w14:paraId="44C3278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6/8-6/18六升七年級銜接課程</w:t>
            </w:r>
          </w:p>
          <w:p w14:paraId="72E389C2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6/11朝會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⑨</w:t>
            </w:r>
          </w:p>
          <w:p w14:paraId="340F78A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540B2BD7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‧課後才藝</w:t>
            </w:r>
            <w:r>
              <w:rPr>
                <w:rFonts w:hint="eastAsia" w:ascii="PMingLiU" w:hAnsi="PMingLiU"/>
                <w:color w:val="000000"/>
                <w:kern w:val="0"/>
                <w:sz w:val="22"/>
              </w:rPr>
              <w:t>⑩</w:t>
            </w:r>
          </w:p>
        </w:tc>
      </w:tr>
      <w:tr w14:paraId="07989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637576CC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3215FA13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50E435C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84C5FF3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3A86FB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EB042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86C894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61EE31F7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BEBEBE" w:themeFill="background1" w:themeFillShade="BF"/>
            <w:vAlign w:val="center"/>
          </w:tcPr>
          <w:p w14:paraId="7CBD2C3A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8" w:type="pct"/>
            <w:shd w:val="clear" w:color="auto" w:fill="FFFFFF"/>
          </w:tcPr>
          <w:p w14:paraId="6BD04ACE">
            <w:pPr>
              <w:widowControl/>
              <w:ind w:left="222" w:leftChars="10" w:hanging="198"/>
              <w:jc w:val="both"/>
              <w:rPr>
                <w:rFonts w:ascii="DFKai-SB" w:hAnsi="DFKai-SB" w:eastAsia="DFKai-SB"/>
                <w:color w:val="000000"/>
                <w:kern w:val="0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學習加油讚</w:t>
            </w:r>
            <w:r>
              <w:rPr>
                <w:rFonts w:hint="eastAsia" w:ascii="DFKai-SB" w:hAnsi="DFKai-SB" w:eastAsia="DFKai-SB"/>
                <w:color w:val="000000"/>
                <w:kern w:val="0"/>
                <w:lang w:val="en-US" w:eastAsia="zh-TW"/>
              </w:rPr>
              <w:t>(二)</w:t>
            </w:r>
          </w:p>
        </w:tc>
        <w:tc>
          <w:tcPr>
            <w:tcW w:w="1766" w:type="pct"/>
            <w:shd w:val="clear" w:color="auto" w:fill="FFFFFF"/>
          </w:tcPr>
          <w:p w14:paraId="6FF32F8E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</w:p>
          <w:p w14:paraId="450964B3">
            <w:pPr>
              <w:widowControl/>
              <w:ind w:left="222" w:leftChars="10" w:hanging="198"/>
              <w:jc w:val="both"/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lang w:eastAsia="zh-TW"/>
              </w:rPr>
              <w:t>期末考</w:t>
            </w:r>
          </w:p>
        </w:tc>
        <w:tc>
          <w:tcPr>
            <w:tcW w:w="1803" w:type="pct"/>
            <w:shd w:val="clear" w:color="auto" w:fill="FFFFFF"/>
          </w:tcPr>
          <w:p w14:paraId="3F5071A4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6/15-6/18六升七年級銜接課程</w:t>
            </w:r>
          </w:p>
          <w:p w14:paraId="4A185AC1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6/16-6/17一至五年級中文科期末考</w:t>
            </w:r>
          </w:p>
          <w:p w14:paraId="3314B3B8">
            <w:pPr>
              <w:widowControl/>
              <w:ind w:left="222" w:leftChars="10" w:hanging="198"/>
              <w:jc w:val="both"/>
              <w:rPr>
                <w:rFonts w:ascii="DengXian" w:hAnsi="DengXian" w:eastAsia="DengXian"/>
                <w:kern w:val="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kern w:val="0"/>
                <w:sz w:val="22"/>
              </w:rPr>
              <w:t>G1-G5 Star Reading Test Week</w:t>
            </w:r>
          </w:p>
          <w:p w14:paraId="41A11B4D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作文抽查</w:t>
            </w:r>
          </w:p>
          <w:p w14:paraId="2E5F8CF1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 w:cs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6/19 端午節放假</w:t>
            </w:r>
          </w:p>
        </w:tc>
      </w:tr>
      <w:tr w14:paraId="42FD1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78" w:hRule="atLeast"/>
        </w:trPr>
        <w:tc>
          <w:tcPr>
            <w:tcW w:w="101" w:type="pct"/>
            <w:vMerge w:val="continue"/>
            <w:shd w:val="clear" w:color="auto" w:fill="E2EFD9" w:themeFill="accent6" w:themeFillTint="33"/>
          </w:tcPr>
          <w:p w14:paraId="6238B91A">
            <w:pPr>
              <w:spacing w:line="240" w:lineRule="exact"/>
              <w:jc w:val="both"/>
              <w:rPr>
                <w:rFonts w:ascii="DFKai-SB" w:hAnsi="DFKai-SB" w:eastAsia="DFKai-SB" w:cs="PMingLiU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6504543D">
            <w:pPr>
              <w:spacing w:line="240" w:lineRule="exact"/>
              <w:jc w:val="center"/>
              <w:rPr>
                <w:rFonts w:ascii="DFKai-SB" w:hAnsi="DFKai-SB" w:eastAsia="DFKai-SB" w:cs="PMingLiU"/>
                <w:sz w:val="20"/>
                <w:szCs w:val="20"/>
              </w:rPr>
            </w:pPr>
            <w:r>
              <w:rPr>
                <w:rFonts w:hint="eastAsia" w:ascii="DFKai-SB" w:hAnsi="DFKai-SB" w:eastAsia="DFKai-SB" w:cs="PMingLiU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BFBFBF"/>
            <w:vAlign w:val="center"/>
          </w:tcPr>
          <w:p w14:paraId="337E2B3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E39D58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F9E5E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2DA2094E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3D6F0DEF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  <w:right w:val="single" w:color="000000" w:sz="4" w:space="0"/>
            </w:tcBorders>
            <w:vAlign w:val="center"/>
          </w:tcPr>
          <w:p w14:paraId="6BAF2255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  <w:bdr w:val="single" w:color="auto" w:sz="4" w:space="0"/>
              </w:rPr>
              <w:t>26</w:t>
            </w:r>
          </w:p>
        </w:tc>
        <w:tc>
          <w:tcPr>
            <w:tcW w:w="109" w:type="pct"/>
            <w:tcBorders>
              <w:top w:val="single" w:color="000000" w:sz="4" w:space="0"/>
              <w:left w:val="single" w:color="000000" w:sz="4" w:space="0"/>
              <w:bottom w:val="single" w:color="auto" w:sz="12" w:space="0"/>
            </w:tcBorders>
            <w:shd w:val="clear" w:color="auto" w:fill="BFBFBF"/>
            <w:vAlign w:val="center"/>
          </w:tcPr>
          <w:p w14:paraId="17D35930">
            <w:pPr>
              <w:spacing w:line="240" w:lineRule="exact"/>
              <w:jc w:val="center"/>
              <w:rPr>
                <w:rFonts w:ascii="DFKai-SB" w:hAnsi="DFKai-SB" w:eastAsia="DFKai-SB" w:cs="PMingLiU"/>
                <w:color w:val="000000"/>
                <w:sz w:val="20"/>
                <w:szCs w:val="20"/>
              </w:rPr>
            </w:pPr>
            <w:r>
              <w:rPr>
                <w:rFonts w:ascii="DFKai-SB" w:hAnsi="DFKai-SB" w:eastAsia="DFKai-SB" w:cs="PMingLiU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8" w:type="pct"/>
            <w:shd w:val="clear" w:color="auto" w:fill="FFFFFF"/>
          </w:tcPr>
          <w:p w14:paraId="58E66236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複習</w:t>
            </w:r>
          </w:p>
        </w:tc>
        <w:tc>
          <w:tcPr>
            <w:tcW w:w="1766" w:type="pct"/>
            <w:shd w:val="clear" w:color="auto" w:fill="FFFFFF"/>
          </w:tcPr>
          <w:p w14:paraId="2EE9D3AA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hint="eastAsia" w:ascii="DFKai-SB" w:hAnsi="DFKai-SB" w:eastAsia="DFKai-SB"/>
                <w:color w:val="000000"/>
                <w:lang w:eastAsia="zh-TW"/>
              </w:rPr>
            </w:pPr>
            <w:r>
              <w:rPr>
                <w:rFonts w:hint="eastAsia" w:ascii="DFKai-SB" w:hAnsi="DFKai-SB" w:eastAsia="DFKai-SB"/>
                <w:color w:val="000000"/>
                <w:lang w:eastAsia="zh-TW"/>
              </w:rPr>
              <w:t>本冊學習內容回顧</w:t>
            </w:r>
          </w:p>
        </w:tc>
        <w:tc>
          <w:tcPr>
            <w:tcW w:w="1803" w:type="pct"/>
            <w:shd w:val="clear" w:color="auto" w:fill="FFFFFF"/>
            <w:vAlign w:val="center"/>
          </w:tcPr>
          <w:p w14:paraId="618888E4">
            <w:pPr>
              <w:tabs>
                <w:tab w:val="left" w:pos="360"/>
              </w:tabs>
              <w:ind w:left="222" w:leftChars="10" w:right="24" w:rightChars="10" w:hanging="198"/>
              <w:jc w:val="both"/>
              <w:rPr>
                <w:rFonts w:ascii="DFKai-SB" w:hAnsi="DFKai-SB" w:eastAsia="DFKai-SB"/>
                <w:color w:val="000000"/>
                <w:sz w:val="22"/>
              </w:rPr>
            </w:pPr>
            <w:r>
              <w:rPr>
                <w:rFonts w:hint="eastAsia" w:ascii="DFKai-SB" w:hAnsi="DFKai-SB" w:eastAsia="DFKai-SB"/>
                <w:color w:val="000000"/>
                <w:sz w:val="22"/>
              </w:rPr>
              <w:t>6/26 休業式</w:t>
            </w:r>
          </w:p>
        </w:tc>
      </w:tr>
    </w:tbl>
    <w:p w14:paraId="0F275FD5">
      <w:pPr>
        <w:tabs>
          <w:tab w:val="left" w:pos="360"/>
        </w:tabs>
        <w:snapToGrid w:val="0"/>
        <w:spacing w:line="360" w:lineRule="auto"/>
        <w:ind w:right="1026"/>
        <w:rPr>
          <w:rFonts w:ascii="DFKai-SB" w:hAnsi="DFKai-SB" w:eastAsia="DFKai-SB"/>
          <w:color w:val="000000"/>
          <w:w w:val="80"/>
          <w:sz w:val="32"/>
        </w:rPr>
      </w:pPr>
    </w:p>
    <w:sectPr>
      <w:headerReference r:id="rId5" w:type="first"/>
      <w:headerReference r:id="rId3" w:type="default"/>
      <w:headerReference r:id="rId4" w:type="even"/>
      <w:pgSz w:w="11906" w:h="16838"/>
      <w:pgMar w:top="567" w:right="737" w:bottom="567" w:left="737" w:header="454" w:footer="992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DengXian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2FF" w:usb1="420024FF" w:usb2="00000000" w:usb3="00000000" w:csb0="2000019F" w:csb1="00000000"/>
  </w:font>
  <w:font w:name="Microsoft JhengHei">
    <w:panose1 w:val="020B0604030504040204"/>
    <w:charset w:val="88"/>
    <w:family w:val="swiss"/>
    <w:pitch w:val="default"/>
    <w:sig w:usb0="00000087" w:usb1="28AF40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637C2D">
    <w:pPr>
      <w:pStyle w:val="4"/>
      <w:jc w:val="both"/>
      <w:rPr>
        <w:rFonts w:ascii="Microsoft JhengHei" w:hAnsi="Microsoft JhengHei" w:eastAsia="Microsoft JhengHei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ABB5D4"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3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nIVPm0QAAAAUB&#10;AAAPAAAAAAAAAAEAIAAAACIAAABkcnMvZG93bnJldi54bWxQSwECFAAUAAAACACHTuJA5n+tjekB&#10;AAD1AwAADgAAAAAAAAABACAAAAAgAQAAZHJzL2Uyb0RvYy54bWxQSwUGAAAAAAYABgBZAQAAewUA&#10;AAAA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2" o:spid="_x0000_s1026" o:spt="100" style="position:absolute;left:0pt;height:250pt;width:500pt;mso-position-horizontal:center;mso-position-horizontal-relative:margin;mso-position-vertical:center;mso-position-vertical-relative:margin;rotation:-2948792f;z-index:-251655168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D73E57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hidden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WordArt 4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GchU+bRAAAABQEA&#10;AA8AAAAAAAAAAQAgAAAAIgAAAGRycy9kb3ducmV2LnhtbFBLAQIUABQAAAAIAIdO4kBPprXO6AEA&#10;APUDAAAOAAAAAAAAAAEAIAAAACABAABkcnMvZTJvRG9jLnhtbFBLBQYAAAAABgAGAFkBAAB6BQAA&#10;AAA=&#10;" adj="10800">
              <v:fill on="f" focussize="0,0"/>
              <v:stroke on="f"/>
              <v:imagedata o:title=""/>
              <o:lock v:ext="edit" selection="t" aspectratio="t"/>
              <v:textbox style="mso-fit-shape-to-text:t;"/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233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WordArt 1" o:spid="_x0000_s1026" o:spt="100" style="position:absolute;left:0pt;height:250pt;width:500pt;mso-position-horizontal:center;mso-position-horizontal-relative:margin;mso-position-vertical:center;mso-position-vertical-relative:margin;rotation:-2948792f;z-index:-251654144;mso-width-relative:page;mso-height-relative:page;" fillcolor="#C0C0C0" filled="t" stroked="f" coordsize="21600,21600" o:allowincell="f" o:gfxdata="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" path="m0,0l21600,0m0,21600l21600,21600e">
              <v:path o:connectlocs="0,0;6350000,0;0,3175000;6350000,3175000" o:connectangles="0,0,0,0"/>
              <v:fill on="t" opacity="32768f" focussize="0,0"/>
              <v:stroke on="f"/>
              <v:imagedata o:title=""/>
              <o:lock v:ext="edit" aspectratio="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cumentProtection w:enforcement="0"/>
  <w:defaultTabStop w:val="480"/>
  <w:drawingGridHorizontalSpacing w:val="120"/>
  <w:displayHorizontalDrawingGridEvery w:val="0"/>
  <w:displayVerticalDrawingGridEvery w:val="2"/>
  <w:characterSpacingControl w:val="compressPunctuation"/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  <w:rsid w:val="06FA708A"/>
    <w:rsid w:val="20430044"/>
    <w:rsid w:val="582B01B6"/>
    <w:rsid w:val="7FB9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PMingLiU" w:cs="Times New Roman"/>
      <w:kern w:val="2"/>
      <w:sz w:val="24"/>
      <w:szCs w:val="24"/>
      <w:lang w:val="en-US" w:eastAsia="zh-TW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rFonts w:ascii="Calibri Light" w:hAnsi="Calibri Light"/>
      <w:sz w:val="18"/>
      <w:szCs w:val="18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4">
    <w:name w:val="header"/>
    <w:basedOn w:val="1"/>
    <w:link w:val="10"/>
    <w:qFormat/>
    <w:uiPriority w:val="0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styleId="8">
    <w:name w:val="Strong"/>
    <w:qFormat/>
    <w:uiPriority w:val="22"/>
    <w:rPr>
      <w:b/>
      <w:bCs/>
    </w:rPr>
  </w:style>
  <w:style w:type="paragraph" w:customStyle="1" w:styleId="9">
    <w:name w:val="清單段落1"/>
    <w:qFormat/>
    <w:uiPriority w:val="34"/>
    <w:pPr>
      <w:widowControl w:val="0"/>
      <w:ind w:left="480" w:leftChars="20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customStyle="1" w:styleId="10">
    <w:name w:val="頁首 字元"/>
    <w:link w:val="4"/>
    <w:qFormat/>
    <w:uiPriority w:val="0"/>
    <w:rPr>
      <w:rFonts w:eastAsia="PMingLiU"/>
      <w:kern w:val="2"/>
      <w:lang w:val="en-US" w:eastAsia="zh-TW" w:bidi="ar-SA"/>
    </w:rPr>
  </w:style>
  <w:style w:type="character" w:customStyle="1" w:styleId="11">
    <w:name w:val="頁尾 字元"/>
    <w:link w:val="3"/>
    <w:qFormat/>
    <w:uiPriority w:val="0"/>
    <w:rPr>
      <w:kern w:val="2"/>
    </w:rPr>
  </w:style>
  <w:style w:type="paragraph" w:customStyle="1" w:styleId="12">
    <w:name w:val="Table Paragraph"/>
    <w:basedOn w:val="1"/>
    <w:qFormat/>
    <w:uiPriority w:val="1"/>
    <w:rPr>
      <w:rFonts w:ascii="PMingLiU" w:hAnsi="PMingLiU" w:cs="PMingLiU"/>
      <w:lang w:val="zh-TW" w:bidi="zh-TW"/>
    </w:rPr>
  </w:style>
  <w:style w:type="character" w:customStyle="1" w:styleId="13">
    <w:name w:val="註解方塊文字 字元"/>
    <w:link w:val="2"/>
    <w:qFormat/>
    <w:uiPriority w:val="0"/>
    <w:rPr>
      <w:rFonts w:ascii="Calibri Light" w:hAnsi="Calibri Light" w:eastAsia="PMingLiU" w:cs="Times New Roman"/>
      <w:kern w:val="2"/>
      <w:sz w:val="18"/>
      <w:szCs w:val="18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</w:pPr>
    <w:rPr>
      <w:rFonts w:ascii="PMingLiU" w:hAnsi="Times New Roman" w:eastAsia="PMingLiU" w:cs="PMingLiU"/>
      <w:color w:val="000000"/>
      <w:sz w:val="24"/>
      <w:szCs w:val="24"/>
      <w:lang w:val="en-US" w:eastAsia="zh-TW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1073</Words>
  <Characters>1498</Characters>
  <Lines>11</Lines>
  <Paragraphs>3</Paragraphs>
  <TotalTime>10</TotalTime>
  <ScaleCrop>false</ScaleCrop>
  <LinksUpToDate>false</LinksUpToDate>
  <CharactersWithSpaces>1536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2025-07-31T06:00:00Z</dcterms:created>
  <dc:creator>user</dc:creator>
  <cp:lastModifiedBy>游皓麟</cp:lastModifiedBy>
  <dcterms:modified xsi:type="dcterms:W3CDTF">2026-03-16T08:10:11Z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eyJoZGlkIjoiMWQ2ZDlkMDFkZDliNTYxMzEzMzM4Yjc0MDIyYmE2NjkiLCJ1c2VySWQiOiIxNzI4MTc1ODc3In0=</vt:lpwstr>
  </property>
  <property fmtid="{D5CDD505-2E9C-101B-9397-08002B2CF9AE}" pid="3" name="KSOProductBuildVer">
    <vt:lpwstr>2052-12.1.0.21541</vt:lpwstr>
  </property>
  <property fmtid="{D5CDD505-2E9C-101B-9397-08002B2CF9AE}" pid="4" name="ICV">
    <vt:lpwstr>36267CEA65364DE4A44455622AD4407D_12</vt:lpwstr>
  </property>
</Properties>
</file>