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D18F29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新細明體" w:hAnsi="新細明體" w:eastAsia="SimSun"/>
          <w:b/>
          <w:bCs/>
          <w:color w:val="000000"/>
          <w:w w:val="80"/>
          <w:sz w:val="36"/>
          <w:szCs w:val="36"/>
          <w:u w:val="single"/>
          <w:lang w:val="en-US" w:eastAsia="zh-CN"/>
        </w:rPr>
        <w:t xml:space="preserve">一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新細明體" w:hAnsi="新細明體" w:eastAsia="SimSun"/>
          <w:b/>
          <w:bCs/>
          <w:color w:val="000000"/>
          <w:w w:val="80"/>
          <w:sz w:val="36"/>
          <w:szCs w:val="36"/>
          <w:u w:val="single"/>
          <w:lang w:val="en-US" w:eastAsia="zh-CN"/>
        </w:rPr>
        <w:t xml:space="preserve">美術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698D86F4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  <w:t>美術</w:t>
      </w:r>
    </w:p>
    <w:p w14:paraId="32048DB0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  <w:t>苗寶艷</w:t>
      </w:r>
    </w:p>
    <w:p w14:paraId="58D7ED95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</w:t>
      </w:r>
      <w:r>
        <w:rPr>
          <w:rFonts w:hint="eastAsia" w:ascii="標楷體" w:hAnsi="標楷體" w:eastAsia="SimSun"/>
          <w:color w:val="000000"/>
          <w:w w:val="80"/>
          <w:sz w:val="32"/>
          <w:lang w:eastAsia="zh-CN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SimSun"/>
          <w:color w:val="000000"/>
          <w:w w:val="80"/>
          <w:sz w:val="32"/>
          <w:u w:val="single"/>
          <w:lang w:val="en-US" w:eastAsia="zh-CN"/>
        </w:rPr>
        <w:t>南一書局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版本教科書;   □採取自編教材方式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60"/>
        <w:gridCol w:w="279"/>
        <w:gridCol w:w="271"/>
        <w:gridCol w:w="261"/>
        <w:gridCol w:w="261"/>
        <w:gridCol w:w="250"/>
        <w:gridCol w:w="252"/>
        <w:gridCol w:w="1063"/>
        <w:gridCol w:w="3402"/>
        <w:gridCol w:w="3623"/>
      </w:tblGrid>
      <w:tr w14:paraId="201F3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20" w:type="pct"/>
            <w:vMerge w:val="restart"/>
            <w:vAlign w:val="center"/>
          </w:tcPr>
          <w:p w14:paraId="2C03A67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46B53E4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color="auto" w:sz="12" w:space="0"/>
            </w:tcBorders>
            <w:vAlign w:val="center"/>
          </w:tcPr>
          <w:p w14:paraId="75E76F0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14:paraId="55C1A2B8">
            <w:pPr>
              <w:spacing w:line="276" w:lineRule="auto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14:paraId="65850133">
            <w:pPr>
              <w:jc w:val="center"/>
              <w:rPr>
                <w:rFonts w:ascii="標楷體" w:hAnsi="標楷體" w:eastAsia="標楷體" w:cs="新細明體"/>
                <w:color w:val="000000"/>
                <w:kern w:val="0"/>
                <w:szCs w:val="28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8"/>
              </w:rPr>
              <w:t>預定教學進度</w:t>
            </w:r>
          </w:p>
          <w:p w14:paraId="415558E0">
            <w:pPr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14:paraId="6D0CC6A5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color w:val="000000"/>
                <w:szCs w:val="28"/>
              </w:rPr>
              <w:t>重要活動記事</w:t>
            </w:r>
          </w:p>
        </w:tc>
      </w:tr>
      <w:tr w14:paraId="2AC45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23B45C2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78CD4B9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7014F55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日</w:t>
            </w:r>
          </w:p>
        </w:tc>
        <w:tc>
          <w:tcPr>
            <w:tcW w:w="134" w:type="pct"/>
            <w:tcBorders>
              <w:bottom w:val="single" w:color="auto" w:sz="12" w:space="0"/>
            </w:tcBorders>
            <w:vAlign w:val="center"/>
          </w:tcPr>
          <w:p w14:paraId="536718D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60B133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430764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1A5A87F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2BB4066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21" w:type="pct"/>
            <w:tcBorders>
              <w:bottom w:val="single" w:color="auto" w:sz="12" w:space="0"/>
            </w:tcBorders>
            <w:vAlign w:val="center"/>
          </w:tcPr>
          <w:p w14:paraId="7FEF55D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510" w:type="pct"/>
            <w:vMerge w:val="continue"/>
            <w:tcBorders>
              <w:bottom w:val="single" w:color="auto" w:sz="12" w:space="0"/>
            </w:tcBorders>
            <w:vAlign w:val="center"/>
          </w:tcPr>
          <w:p w14:paraId="4BA06CE7">
            <w:pPr>
              <w:spacing w:line="240" w:lineRule="exact"/>
              <w:jc w:val="center"/>
              <w:rPr>
                <w:rFonts w:ascii="標楷體" w:hAnsi="標楷體" w:eastAsia="標楷體" w:cs="新細明體"/>
              </w:rPr>
            </w:pPr>
          </w:p>
        </w:tc>
        <w:tc>
          <w:tcPr>
            <w:tcW w:w="1632" w:type="pct"/>
            <w:vMerge w:val="continue"/>
            <w:tcBorders>
              <w:bottom w:val="single" w:color="auto" w:sz="12" w:space="0"/>
            </w:tcBorders>
            <w:vAlign w:val="center"/>
          </w:tcPr>
          <w:p w14:paraId="3757EF2F">
            <w:pPr>
              <w:spacing w:line="240" w:lineRule="exact"/>
              <w:jc w:val="center"/>
              <w:rPr>
                <w:rFonts w:ascii="標楷體" w:hAnsi="標楷體" w:eastAsia="標楷體" w:cs="新細明體"/>
              </w:rPr>
            </w:pPr>
          </w:p>
        </w:tc>
        <w:tc>
          <w:tcPr>
            <w:tcW w:w="1738" w:type="pct"/>
            <w:vMerge w:val="continue"/>
            <w:tcBorders>
              <w:bottom w:val="single" w:color="auto" w:sz="12" w:space="0"/>
            </w:tcBorders>
            <w:vAlign w:val="center"/>
          </w:tcPr>
          <w:p w14:paraId="0C98E46B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</w:rPr>
            </w:pPr>
          </w:p>
        </w:tc>
      </w:tr>
      <w:tr w14:paraId="6FCFC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5B0B2142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八月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6CE80C4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18870A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34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9D23CA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31</w:t>
            </w:r>
          </w:p>
        </w:tc>
        <w:tc>
          <w:tcPr>
            <w:tcW w:w="13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7E53A49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7897952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2DB4EC2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3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65E08D0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755EC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510" w:type="pct"/>
          </w:tcPr>
          <w:p w14:paraId="6F20748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</w:rPr>
              <w:t>暖身周</w:t>
            </w:r>
          </w:p>
          <w:p w14:paraId="5A77A7E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標楷體" w:hAnsi="標楷體" w:eastAsia="SimSun" w:cs="新細明體"/>
                <w:lang w:val="en-US" w:eastAsia="zh-CN"/>
              </w:rPr>
            </w:pPr>
            <w:r>
              <w:rPr>
                <w:rFonts w:hint="eastAsia" w:ascii="標楷體" w:hAnsi="標楷體" w:eastAsia="標楷體" w:cs="新細明體"/>
                <w:sz w:val="22"/>
                <w:szCs w:val="22"/>
                <w:lang w:val="en-US" w:eastAsia="zh-CN"/>
              </w:rPr>
              <w:t>開學第一課《我的彩色開學卡》</w:t>
            </w:r>
          </w:p>
        </w:tc>
        <w:tc>
          <w:tcPr>
            <w:tcW w:w="1632" w:type="pct"/>
          </w:tcPr>
          <w:p w14:paraId="6CB6DBC1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標楷體" w:hAnsi="標楷體" w:eastAsia="標楷體" w:cs="新細明體"/>
                <w:sz w:val="22"/>
                <w:szCs w:val="22"/>
                <w:lang w:val="en-US" w:eastAsia="zh-CN"/>
              </w:rPr>
            </w:pPr>
            <w:r>
              <w:rPr>
                <w:rFonts w:hint="eastAsia" w:ascii="標楷體" w:hAnsi="標楷體" w:eastAsia="標楷體" w:cs="新細明體"/>
                <w:sz w:val="22"/>
                <w:szCs w:val="22"/>
                <w:lang w:val="en-US" w:eastAsia="zh-CN"/>
              </w:rPr>
              <w:t>1、美術比賽收件</w:t>
            </w:r>
          </w:p>
          <w:p w14:paraId="7141D61B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標楷體" w:hAnsi="標楷體" w:eastAsia="標楷體" w:cs="新細明體"/>
                <w:sz w:val="22"/>
                <w:szCs w:val="22"/>
                <w:lang w:val="en-US" w:eastAsia="zh-CN"/>
              </w:rPr>
            </w:pPr>
            <w:r>
              <w:rPr>
                <w:rFonts w:hint="eastAsia" w:ascii="標楷體" w:hAnsi="標楷體" w:eastAsia="標楷體" w:cs="新細明體"/>
                <w:sz w:val="22"/>
                <w:szCs w:val="22"/>
                <w:lang w:val="en-US" w:eastAsia="zh-CN"/>
              </w:rPr>
              <w:t>2</w:t>
            </w:r>
            <w:r>
              <w:rPr>
                <w:rFonts w:hint="default" w:ascii="標楷體" w:hAnsi="標楷體" w:eastAsia="標楷體" w:cs="新細明體"/>
                <w:sz w:val="22"/>
                <w:szCs w:val="22"/>
                <w:lang w:val="en-US" w:eastAsia="zh-CN"/>
              </w:rPr>
              <w:t>、認識美術工具，</w:t>
            </w:r>
            <w:r>
              <w:rPr>
                <w:rFonts w:hint="eastAsia" w:ascii="標楷體" w:hAnsi="標楷體" w:eastAsia="標楷體" w:cs="新細明體"/>
                <w:sz w:val="22"/>
                <w:szCs w:val="22"/>
                <w:lang w:val="en-US" w:eastAsia="zh-CN"/>
              </w:rPr>
              <w:t>制定</w:t>
            </w:r>
            <w:r>
              <w:rPr>
                <w:rFonts w:hint="default" w:ascii="標楷體" w:hAnsi="標楷體" w:eastAsia="標楷體" w:cs="新細明體"/>
                <w:sz w:val="22"/>
                <w:szCs w:val="22"/>
                <w:lang w:val="en-US" w:eastAsia="zh-CN"/>
              </w:rPr>
              <w:t>課堂</w:t>
            </w:r>
            <w:r>
              <w:rPr>
                <w:rFonts w:hint="eastAsia" w:ascii="標楷體" w:hAnsi="標楷體" w:eastAsia="標楷體" w:cs="新細明體"/>
                <w:sz w:val="22"/>
                <w:szCs w:val="22"/>
                <w:lang w:val="en-US" w:eastAsia="zh-CN"/>
              </w:rPr>
              <w:t>常規</w:t>
            </w:r>
          </w:p>
          <w:p w14:paraId="6E9D242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  <w:sz w:val="22"/>
                <w:szCs w:val="22"/>
                <w:lang w:val="en-US" w:eastAsia="zh-CN"/>
              </w:rPr>
              <w:t>3</w:t>
            </w:r>
            <w:r>
              <w:rPr>
                <w:rFonts w:hint="default" w:ascii="標楷體" w:hAnsi="標楷體" w:eastAsia="標楷體" w:cs="新細明體"/>
                <w:sz w:val="22"/>
                <w:szCs w:val="22"/>
                <w:lang w:val="en-US" w:eastAsia="zh-CN"/>
              </w:rPr>
              <w:t>、初步認識簡單的繪畫形式</w:t>
            </w:r>
            <w:r>
              <w:rPr>
                <w:rFonts w:hint="eastAsia" w:ascii="標楷體" w:hAnsi="標楷體" w:eastAsia="標楷體" w:cs="新細明體"/>
                <w:sz w:val="22"/>
                <w:szCs w:val="22"/>
                <w:lang w:val="en-US" w:eastAsia="zh-CN"/>
              </w:rPr>
              <w:t>及顏色</w:t>
            </w:r>
            <w:r>
              <w:rPr>
                <w:rFonts w:hint="default" w:ascii="標楷體" w:hAnsi="標楷體" w:eastAsia="標楷體" w:cs="新細明體"/>
                <w:sz w:val="22"/>
                <w:szCs w:val="22"/>
                <w:lang w:val="en-US" w:eastAsia="zh-CN"/>
              </w:rPr>
              <w:t>，大膽創作</w:t>
            </w:r>
          </w:p>
        </w:tc>
        <w:tc>
          <w:tcPr>
            <w:tcW w:w="1738" w:type="pct"/>
            <w:vAlign w:val="center"/>
          </w:tcPr>
          <w:p w14:paraId="4C5519F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8/31開學日；課輔班開始</w:t>
            </w:r>
          </w:p>
          <w:p w14:paraId="131BBBD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9/4新北市學生美術比賽收件（校內初賽）</w:t>
            </w:r>
          </w:p>
          <w:p w14:paraId="255B5B4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9/2-9/4課後才藝報名</w:t>
            </w:r>
          </w:p>
        </w:tc>
      </w:tr>
      <w:tr w14:paraId="5BDFD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 w:hRule="atLeast"/>
        </w:trPr>
        <w:tc>
          <w:tcPr>
            <w:tcW w:w="120" w:type="pct"/>
            <w:vMerge w:val="restart"/>
            <w:tcBorders>
              <w:top w:val="single" w:color="auto" w:sz="12" w:space="0"/>
            </w:tcBorders>
            <w:vAlign w:val="center"/>
          </w:tcPr>
          <w:p w14:paraId="12ABDEE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  <w:p w14:paraId="34744D1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7FEDA01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448D8B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34" w:type="pct"/>
            <w:tcBorders>
              <w:top w:val="single" w:color="auto" w:sz="12" w:space="0"/>
            </w:tcBorders>
            <w:vAlign w:val="center"/>
          </w:tcPr>
          <w:p w14:paraId="511D005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30" w:type="pct"/>
            <w:vAlign w:val="center"/>
          </w:tcPr>
          <w:p w14:paraId="50D77CB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5" w:type="pct"/>
            <w:vAlign w:val="center"/>
          </w:tcPr>
          <w:p w14:paraId="6CC80B7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46CFBC1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0" w:type="pct"/>
            <w:vAlign w:val="center"/>
          </w:tcPr>
          <w:p w14:paraId="0AA8199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1" w:type="pct"/>
            <w:shd w:val="clear" w:color="auto" w:fill="D8D8D8" w:themeFill="background1" w:themeFillShade="D9"/>
            <w:vAlign w:val="center"/>
          </w:tcPr>
          <w:p w14:paraId="4FB5CED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510" w:type="pct"/>
          </w:tcPr>
          <w:p w14:paraId="0349714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</w:rPr>
              <w:t>暖身周</w:t>
            </w:r>
          </w:p>
          <w:p w14:paraId="55FF2AE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</w:rPr>
              <w:t>自然紋樣的創意表達</w:t>
            </w:r>
          </w:p>
        </w:tc>
        <w:tc>
          <w:tcPr>
            <w:tcW w:w="1632" w:type="pct"/>
          </w:tcPr>
          <w:p w14:paraId="03897F6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="新細明體"/>
              </w:rPr>
            </w:pPr>
            <w:bookmarkStart w:id="0" w:name="_GoBack"/>
            <w:bookmarkEnd w:id="0"/>
            <w:r>
              <w:rPr>
                <w:rFonts w:hint="eastAsia" w:ascii="標楷體" w:hAnsi="標楷體" w:eastAsia="標楷體" w:cs="新細明體"/>
              </w:rPr>
              <w:t>1、立體手作-標本瓶植物瓶貼+創意繪畫</w:t>
            </w:r>
          </w:p>
          <w:p w14:paraId="033E4DB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SimSun" w:cs="新細明體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="新細明體"/>
              </w:rPr>
              <w:t>平面繪畫-團扇創意彩繪</w:t>
            </w:r>
          </w:p>
        </w:tc>
        <w:tc>
          <w:tcPr>
            <w:tcW w:w="1738" w:type="pct"/>
            <w:vAlign w:val="center"/>
          </w:tcPr>
          <w:p w14:paraId="1E311E2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</w:rPr>
              <w:t>9/9小學生定向輔導</w:t>
            </w:r>
          </w:p>
          <w:p w14:paraId="0A87B56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</w:rPr>
              <w:t>9/10</w:t>
            </w:r>
            <w:r>
              <w:rPr>
                <w:rFonts w:ascii="標楷體" w:hAnsi="標楷體" w:eastAsia="標楷體" w:cs="新細明體"/>
              </w:rPr>
              <w:t>校園安全暨防震防災演練</w:t>
            </w:r>
          </w:p>
          <w:p w14:paraId="74E518B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9/12學校日</w:t>
            </w:r>
          </w:p>
        </w:tc>
      </w:tr>
      <w:tr w14:paraId="6EFCC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120" w:type="pct"/>
            <w:vMerge w:val="continue"/>
            <w:vAlign w:val="center"/>
          </w:tcPr>
          <w:p w14:paraId="607F8A3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70A8A7B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142A524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34" w:type="pct"/>
            <w:vAlign w:val="center"/>
          </w:tcPr>
          <w:p w14:paraId="5A361AE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30" w:type="pct"/>
            <w:vAlign w:val="center"/>
          </w:tcPr>
          <w:p w14:paraId="78AA53A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5" w:type="pct"/>
            <w:vAlign w:val="center"/>
          </w:tcPr>
          <w:p w14:paraId="0D1CE04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28A1E78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28AADB7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3AC3EE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510" w:type="pct"/>
          </w:tcPr>
          <w:p w14:paraId="7CF7125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第一單元</w:t>
            </w:r>
          </w:p>
          <w:p w14:paraId="6E87FD5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我上一年級了</w:t>
            </w:r>
          </w:p>
          <w:p w14:paraId="1E35002A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我的好朋友</w:t>
            </w:r>
          </w:p>
        </w:tc>
        <w:tc>
          <w:tcPr>
            <w:tcW w:w="1632" w:type="pct"/>
          </w:tcPr>
          <w:p w14:paraId="215EE49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1、觀察比較瞭解自己和朋友的不同之處</w:t>
            </w:r>
          </w:p>
          <w:p w14:paraId="108FBAB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2、動手繪製人物外形的特徵與細節，注意繪畫工具的正確使用方式</w:t>
            </w:r>
          </w:p>
          <w:p w14:paraId="0DB38BA0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3、分享作品嘗試介紹自己的好朋友</w:t>
            </w:r>
          </w:p>
        </w:tc>
        <w:tc>
          <w:tcPr>
            <w:tcW w:w="1738" w:type="pct"/>
            <w:vAlign w:val="center"/>
          </w:tcPr>
          <w:p w14:paraId="62DAB004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9/17小學部朝會-1</w:t>
            </w:r>
          </w:p>
          <w:p w14:paraId="6BB457F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課後才藝-1</w:t>
            </w:r>
          </w:p>
        </w:tc>
      </w:tr>
      <w:tr w14:paraId="0B00E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 w:hRule="atLeast"/>
        </w:trPr>
        <w:tc>
          <w:tcPr>
            <w:tcW w:w="120" w:type="pct"/>
            <w:vMerge w:val="continue"/>
            <w:vAlign w:val="center"/>
          </w:tcPr>
          <w:p w14:paraId="560C7BE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5089F0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7030A4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34" w:type="pct"/>
            <w:tcBorders>
              <w:bottom w:val="single" w:color="auto" w:sz="4" w:space="0"/>
            </w:tcBorders>
            <w:vAlign w:val="center"/>
          </w:tcPr>
          <w:p w14:paraId="185E3C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7AB5ABD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5C023A3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528481D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4AC960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838963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510" w:type="pct"/>
          </w:tcPr>
          <w:p w14:paraId="3D1DCCE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延伸教學</w:t>
            </w:r>
          </w:p>
        </w:tc>
        <w:tc>
          <w:tcPr>
            <w:tcW w:w="1632" w:type="pct"/>
          </w:tcPr>
          <w:p w14:paraId="36A78A7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感恩教師主題作品製作</w:t>
            </w:r>
          </w:p>
        </w:tc>
        <w:tc>
          <w:tcPr>
            <w:tcW w:w="1738" w:type="pct"/>
            <w:vAlign w:val="center"/>
          </w:tcPr>
          <w:p w14:paraId="247405F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</w:t>
            </w:r>
            <w:r>
              <w:rPr>
                <w:rFonts w:ascii="標楷體" w:hAnsi="標楷體" w:eastAsia="標楷體" w:cstheme="minorBidi"/>
              </w:rPr>
              <w:t>/20補</w:t>
            </w: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0/6(二)</w:t>
            </w:r>
          </w:p>
          <w:p w14:paraId="764B8E9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新細明體"/>
              </w:rPr>
            </w:pPr>
            <w:r>
              <w:rPr>
                <w:rFonts w:ascii="標楷體" w:hAnsi="標楷體" w:eastAsia="標楷體" w:cs="新細明體"/>
              </w:rPr>
              <w:t>9/22公告</w:t>
            </w:r>
            <w:r>
              <w:rPr>
                <w:rFonts w:hint="eastAsia" w:ascii="標楷體" w:hAnsi="標楷體" w:eastAsia="標楷體" w:cs="新細明體"/>
              </w:rPr>
              <w:t>小學部</w:t>
            </w:r>
            <w:r>
              <w:rPr>
                <w:rFonts w:ascii="標楷體" w:hAnsi="標楷體" w:eastAsia="標楷體" w:cs="新細明體"/>
              </w:rPr>
              <w:t>科展辦法</w:t>
            </w:r>
          </w:p>
          <w:p w14:paraId="4F87CAD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9/24 14:50放學</w:t>
            </w:r>
          </w:p>
          <w:p w14:paraId="09AA9581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9/24小學部朝會-</w:t>
            </w:r>
            <w:r>
              <w:rPr>
                <w:rFonts w:hint="eastAsia" w:ascii="標楷體" w:hAnsi="標楷體" w:eastAsia="標楷體" w:cs="微軟正黑體"/>
              </w:rPr>
              <w:t>2</w:t>
            </w:r>
            <w:r>
              <w:rPr>
                <w:rFonts w:ascii="標楷體" w:hAnsi="標楷體" w:eastAsia="標楷體" w:cs="微軟正黑體"/>
              </w:rPr>
              <w:t>-敬師活動</w:t>
            </w:r>
          </w:p>
          <w:p w14:paraId="5B2C001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9/25中秋節</w:t>
            </w:r>
          </w:p>
        </w:tc>
      </w:tr>
      <w:tr w14:paraId="6CFFA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148BEF57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12A8DA9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E767A3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34" w:type="pct"/>
            <w:tcBorders>
              <w:bottom w:val="single" w:color="auto" w:sz="12" w:space="0"/>
            </w:tcBorders>
            <w:vAlign w:val="center"/>
          </w:tcPr>
          <w:p w14:paraId="1EEC0B6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62B1CFD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E7B97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4298DD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56239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2112D1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510" w:type="pct"/>
          </w:tcPr>
          <w:p w14:paraId="27A772F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延伸教學</w:t>
            </w:r>
          </w:p>
        </w:tc>
        <w:tc>
          <w:tcPr>
            <w:tcW w:w="1632" w:type="pct"/>
          </w:tcPr>
          <w:p w14:paraId="34FE54B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中秋節主題作品</w:t>
            </w:r>
          </w:p>
        </w:tc>
        <w:tc>
          <w:tcPr>
            <w:tcW w:w="1738" w:type="pct"/>
            <w:vAlign w:val="center"/>
          </w:tcPr>
          <w:p w14:paraId="41E5C8B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SimSun"/>
              </w:rPr>
            </w:pPr>
            <w:r>
              <w:rPr>
                <w:rFonts w:ascii="標楷體" w:hAnsi="標楷體" w:eastAsia="標楷體" w:cs="微軟正黑體"/>
              </w:rPr>
              <w:t>9/28-9/30 G3-G6</w:t>
            </w:r>
            <w:r>
              <w:rPr>
                <w:rFonts w:ascii="標楷體" w:hAnsi="標楷體" w:eastAsia="標楷體" w:cs="SimSun"/>
              </w:rPr>
              <w:t>單字大會考</w:t>
            </w:r>
          </w:p>
          <w:p w14:paraId="0287154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10/1~7十一假</w:t>
            </w:r>
          </w:p>
        </w:tc>
      </w:tr>
      <w:tr w14:paraId="00538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120" w:type="pct"/>
            <w:vMerge w:val="restart"/>
            <w:tcBorders>
              <w:top w:val="single" w:color="auto" w:sz="12" w:space="0"/>
            </w:tcBorders>
            <w:vAlign w:val="center"/>
          </w:tcPr>
          <w:p w14:paraId="6165709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23867BB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103FFF3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13B7B0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3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F8103F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E69007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9AEA94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5" w:type="pct"/>
            <w:vAlign w:val="center"/>
          </w:tcPr>
          <w:p w14:paraId="21332F2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0" w:type="pct"/>
            <w:vAlign w:val="center"/>
          </w:tcPr>
          <w:p w14:paraId="4CC8C4C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1" w:type="pct"/>
            <w:vAlign w:val="center"/>
          </w:tcPr>
          <w:p w14:paraId="3B1EF38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510" w:type="pct"/>
          </w:tcPr>
          <w:p w14:paraId="7468BAA8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延伸教學</w:t>
            </w:r>
          </w:p>
        </w:tc>
        <w:tc>
          <w:tcPr>
            <w:tcW w:w="1632" w:type="pct"/>
          </w:tcPr>
          <w:p w14:paraId="0DECCDD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藝術欣賞</w:t>
            </w:r>
          </w:p>
        </w:tc>
        <w:tc>
          <w:tcPr>
            <w:tcW w:w="1738" w:type="pct"/>
            <w:vAlign w:val="center"/>
          </w:tcPr>
          <w:p w14:paraId="446A5CE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10/10補10/7(三)課程</w:t>
            </w:r>
            <w:r>
              <w:rPr>
                <w:rFonts w:hint="eastAsia" w:ascii="標楷體" w:hAnsi="標楷體" w:eastAsia="標楷體" w:cstheme="minorBidi"/>
              </w:rPr>
              <w:t>，當天14:50放學</w:t>
            </w:r>
          </w:p>
        </w:tc>
      </w:tr>
      <w:tr w14:paraId="05CDA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120" w:type="pct"/>
            <w:vMerge w:val="continue"/>
            <w:vAlign w:val="center"/>
          </w:tcPr>
          <w:p w14:paraId="2E90B70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226C066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七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7C00CD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34" w:type="pct"/>
            <w:vAlign w:val="center"/>
          </w:tcPr>
          <w:p w14:paraId="0116A0A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30" w:type="pct"/>
            <w:vAlign w:val="center"/>
          </w:tcPr>
          <w:p w14:paraId="016CBE1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3E63068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5" w:type="pct"/>
            <w:vAlign w:val="center"/>
          </w:tcPr>
          <w:p w14:paraId="72BC35B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0" w:type="pct"/>
            <w:vAlign w:val="center"/>
          </w:tcPr>
          <w:p w14:paraId="1591520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1" w:type="pct"/>
            <w:shd w:val="clear" w:color="auto" w:fill="D8D8D8" w:themeFill="background1" w:themeFillShade="D9"/>
            <w:vAlign w:val="center"/>
          </w:tcPr>
          <w:p w14:paraId="69ECFA7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510" w:type="pct"/>
          </w:tcPr>
          <w:p w14:paraId="3938354A">
            <w:pPr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第二單元</w:t>
            </w:r>
          </w:p>
          <w:p w14:paraId="070A6C23">
            <w:pPr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認識校園</w:t>
            </w:r>
          </w:p>
          <w:p w14:paraId="67C0FDC3">
            <w:pPr>
              <w:rPr>
                <w:rFonts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歡迎來到我最喜歡的地方</w:t>
            </w:r>
          </w:p>
        </w:tc>
        <w:tc>
          <w:tcPr>
            <w:tcW w:w="1632" w:type="pct"/>
          </w:tcPr>
          <w:p w14:paraId="4B9D77E2">
            <w:pPr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1、說出自己最喜歡學校的那個地方</w:t>
            </w:r>
          </w:p>
          <w:p w14:paraId="696D38E2">
            <w:pPr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2、從教室到最喜歡的地方會經過的景物</w:t>
            </w:r>
          </w:p>
          <w:p w14:paraId="0B7BD94B">
            <w:pPr>
              <w:rPr>
                <w:rFonts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3、嘗試分享自己作品裡的景物</w:t>
            </w:r>
          </w:p>
        </w:tc>
        <w:tc>
          <w:tcPr>
            <w:tcW w:w="1738" w:type="pct"/>
            <w:vAlign w:val="center"/>
          </w:tcPr>
          <w:p w14:paraId="6C6AE886">
            <w:pPr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四年級CTONI測驗</w:t>
            </w:r>
          </w:p>
          <w:p w14:paraId="6E4C55A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五年級學力檢測(暫定十月中下旬)</w:t>
            </w:r>
          </w:p>
          <w:p w14:paraId="1875020C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 xml:space="preserve">10/14 Spelling Bee </w:t>
            </w:r>
          </w:p>
          <w:p w14:paraId="108AEE2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10/15小學部朝會-</w:t>
            </w:r>
            <w:r>
              <w:rPr>
                <w:rFonts w:hint="eastAsia" w:ascii="標楷體" w:hAnsi="標楷體" w:eastAsia="標楷體" w:cs="微軟正黑體"/>
              </w:rPr>
              <w:t>3</w:t>
            </w:r>
          </w:p>
          <w:p w14:paraId="01558C6D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課後才藝-2</w:t>
            </w:r>
          </w:p>
        </w:tc>
      </w:tr>
      <w:tr w14:paraId="78D4B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120" w:type="pct"/>
            <w:vMerge w:val="continue"/>
            <w:vAlign w:val="center"/>
          </w:tcPr>
          <w:p w14:paraId="2812A1C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3BD1414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八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60E784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34" w:type="pct"/>
            <w:tcBorders>
              <w:bottom w:val="single" w:color="auto" w:sz="4" w:space="0"/>
            </w:tcBorders>
            <w:vAlign w:val="center"/>
          </w:tcPr>
          <w:p w14:paraId="294C16A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0C6DA2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147C647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2F169B4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70F9283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AC4659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510" w:type="pct"/>
          </w:tcPr>
          <w:p w14:paraId="192F51C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第二單元</w:t>
            </w:r>
          </w:p>
          <w:p w14:paraId="7B2A4B4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認識校園</w:t>
            </w:r>
          </w:p>
          <w:p w14:paraId="005ADCA8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綜合實踐—探索校園</w:t>
            </w:r>
          </w:p>
        </w:tc>
        <w:tc>
          <w:tcPr>
            <w:tcW w:w="1632" w:type="pct"/>
          </w:tcPr>
          <w:p w14:paraId="7A8EC7B0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1、上週課程延展</w:t>
            </w:r>
          </w:p>
          <w:p w14:paraId="5DA6897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2、探索校園的植物、昆蟲等</w:t>
            </w:r>
          </w:p>
          <w:p w14:paraId="087D5401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3、瞭解秋天校園景色的不同</w:t>
            </w:r>
          </w:p>
          <w:p w14:paraId="3FE2546B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3、畫一畫自己的發現，並學會分享作品</w:t>
            </w:r>
          </w:p>
        </w:tc>
        <w:tc>
          <w:tcPr>
            <w:tcW w:w="1738" w:type="pct"/>
            <w:vAlign w:val="center"/>
          </w:tcPr>
          <w:p w14:paraId="0B17C368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  <w:highlight w:val="yellow"/>
              </w:rPr>
              <w:t>1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0</w:t>
            </w:r>
            <w:r>
              <w:rPr>
                <w:rFonts w:ascii="標楷體" w:hAnsi="標楷體" w:eastAsia="標楷體" w:cs="微軟正黑體"/>
                <w:highlight w:val="yellow"/>
              </w:rPr>
              <w:t>/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21</w:t>
            </w:r>
            <w:r>
              <w:rPr>
                <w:rFonts w:ascii="標楷體" w:hAnsi="標楷體" w:eastAsia="標楷體" w:cs="微軟正黑體"/>
                <w:highlight w:val="yellow"/>
              </w:rPr>
              <w:t>-1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0</w:t>
            </w:r>
            <w:r>
              <w:rPr>
                <w:rFonts w:ascii="標楷體" w:hAnsi="標楷體" w:eastAsia="標楷體" w:cs="微軟正黑體"/>
                <w:highlight w:val="yellow"/>
              </w:rPr>
              <w:t>/2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3</w:t>
            </w:r>
            <w:r>
              <w:rPr>
                <w:rFonts w:ascii="標楷體" w:hAnsi="標楷體" w:eastAsia="標楷體" w:cs="微軟正黑體"/>
                <w:highlight w:val="yellow"/>
              </w:rPr>
              <w:t xml:space="preserve"> G6教育旅行</w:t>
            </w:r>
          </w:p>
        </w:tc>
      </w:tr>
      <w:tr w14:paraId="0EC9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1" w:hRule="atLeast"/>
        </w:trPr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2DC382B2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5B4A990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DD256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34" w:type="pct"/>
            <w:tcBorders>
              <w:bottom w:val="single" w:color="auto" w:sz="12" w:space="0"/>
            </w:tcBorders>
            <w:vAlign w:val="center"/>
          </w:tcPr>
          <w:p w14:paraId="73A98D5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3D9636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0FF851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4C9CE77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08AC825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4982A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510" w:type="pct"/>
          </w:tcPr>
          <w:p w14:paraId="05D25DA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第三單元</w:t>
            </w:r>
          </w:p>
          <w:p w14:paraId="542919D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哇！好想吃</w:t>
            </w:r>
          </w:p>
          <w:p w14:paraId="0B0ECA2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午餐家家酒</w:t>
            </w:r>
          </w:p>
        </w:tc>
        <w:tc>
          <w:tcPr>
            <w:tcW w:w="1632" w:type="pct"/>
          </w:tcPr>
          <w:p w14:paraId="5746375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、根據生活經驗討論最喜歡吃的菜</w:t>
            </w:r>
          </w:p>
          <w:p w14:paraId="0AED086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2、扮演廚師動手製作菜餚</w:t>
            </w:r>
          </w:p>
          <w:p w14:paraId="2D8C836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3、說明輕黏土使用的基本技法與要求</w:t>
            </w:r>
          </w:p>
        </w:tc>
        <w:tc>
          <w:tcPr>
            <w:tcW w:w="1738" w:type="pct"/>
            <w:vAlign w:val="center"/>
          </w:tcPr>
          <w:p w14:paraId="6F87534C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10/28小學部健康操預演(綜合課時間辦理)</w:t>
            </w:r>
          </w:p>
          <w:p w14:paraId="625DB99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10/29小學部朝會-4</w:t>
            </w:r>
          </w:p>
          <w:p w14:paraId="6C3D780A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highlight w:val="yellow"/>
              </w:rPr>
              <w:t>‧課後才藝-</w:t>
            </w:r>
            <w:r>
              <w:rPr>
                <w:rFonts w:hint="eastAsia" w:ascii="標楷體" w:hAnsi="標楷體" w:eastAsia="標楷體" w:cstheme="minorBidi"/>
                <w:highlight w:val="yellow"/>
              </w:rPr>
              <w:t>3</w:t>
            </w:r>
          </w:p>
        </w:tc>
      </w:tr>
      <w:tr w14:paraId="29049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20" w:type="pct"/>
            <w:vMerge w:val="restart"/>
            <w:tcBorders>
              <w:top w:val="single" w:color="auto" w:sz="12" w:space="0"/>
            </w:tcBorders>
            <w:vAlign w:val="center"/>
          </w:tcPr>
          <w:p w14:paraId="69325DA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14C1B0C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 w14:paraId="7A2974B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7C09195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30626D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34" w:type="pct"/>
            <w:tcBorders>
              <w:top w:val="single" w:color="auto" w:sz="12" w:space="0"/>
            </w:tcBorders>
            <w:vAlign w:val="center"/>
          </w:tcPr>
          <w:p w14:paraId="7FF4FF3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1E81B2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3EE5441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023FB19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2A01BE3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1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161CCD7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510" w:type="pct"/>
          </w:tcPr>
          <w:p w14:paraId="257689E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第三單元</w:t>
            </w:r>
          </w:p>
          <w:p w14:paraId="2FB1FC3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哇！好想吃</w:t>
            </w:r>
          </w:p>
          <w:p w14:paraId="34B6CF2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SimSun" w:cs="微軟正黑體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冰箱裡面有什麼</w:t>
            </w:r>
          </w:p>
        </w:tc>
        <w:tc>
          <w:tcPr>
            <w:tcW w:w="1632" w:type="pct"/>
          </w:tcPr>
          <w:p w14:paraId="282601F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1、拓展課程</w:t>
            </w:r>
          </w:p>
          <w:p w14:paraId="5B7BE9D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2、能夠說出冰箱的基本外形，初步理解冰箱的生活功能</w:t>
            </w:r>
          </w:p>
          <w:p w14:paraId="5F4EA61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theme="minorBidi"/>
              </w:rPr>
              <w:t>3、能夠運用繪畫、剪貼、折疊等多種造型手段來表現冰箱</w:t>
            </w:r>
          </w:p>
        </w:tc>
        <w:tc>
          <w:tcPr>
            <w:tcW w:w="1738" w:type="pct"/>
            <w:vAlign w:val="center"/>
          </w:tcPr>
          <w:p w14:paraId="709CB64E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11/2-11/6</w:t>
            </w:r>
            <w:r>
              <w:rPr>
                <w:rFonts w:ascii="標楷體" w:hAnsi="標楷體" w:eastAsia="標楷體" w:cs="SimSun"/>
              </w:rPr>
              <w:t>英文科</w:t>
            </w:r>
            <w:r>
              <w:rPr>
                <w:rFonts w:ascii="標楷體" w:hAnsi="標楷體" w:eastAsia="標楷體" w:cs="新細明體"/>
              </w:rPr>
              <w:t>期中考</w:t>
            </w:r>
          </w:p>
          <w:p w14:paraId="112B3917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11/4小學部健康操預演(綜合課時間辦理)</w:t>
            </w:r>
          </w:p>
          <w:p w14:paraId="7C4A6F4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11/5小學部健康操預演(朝會時間辦理)</w:t>
            </w:r>
          </w:p>
          <w:p w14:paraId="778A5517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  <w:highlight w:val="yellow"/>
              </w:rPr>
              <w:t>‧</w:t>
            </w:r>
            <w:r>
              <w:rPr>
                <w:rFonts w:ascii="標楷體" w:hAnsi="標楷體" w:eastAsia="標楷體" w:cs="微軟正黑體"/>
                <w:highlight w:val="yellow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4</w:t>
            </w:r>
          </w:p>
          <w:p w14:paraId="301820F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1/7廿五週年校慶</w:t>
            </w:r>
            <w:r>
              <w:rPr>
                <w:rFonts w:hint="eastAsia" w:ascii="標楷體" w:hAnsi="標楷體" w:eastAsia="標楷體" w:cstheme="minorBidi"/>
              </w:rPr>
              <w:t>，</w:t>
            </w:r>
            <w:r>
              <w:rPr>
                <w:rFonts w:ascii="標楷體" w:hAnsi="標楷體" w:eastAsia="標楷體" w:cstheme="minorBidi"/>
              </w:rPr>
              <w:t>補</w:t>
            </w: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/20(三)</w:t>
            </w:r>
          </w:p>
        </w:tc>
      </w:tr>
      <w:tr w14:paraId="3B076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120" w:type="pct"/>
            <w:vMerge w:val="continue"/>
            <w:vAlign w:val="center"/>
          </w:tcPr>
          <w:p w14:paraId="650678C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2503CD1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十一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572B9A1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34" w:type="pct"/>
            <w:vAlign w:val="center"/>
          </w:tcPr>
          <w:p w14:paraId="21D6597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30" w:type="pct"/>
            <w:vAlign w:val="center"/>
          </w:tcPr>
          <w:p w14:paraId="0105AB3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5" w:type="pct"/>
            <w:vAlign w:val="center"/>
          </w:tcPr>
          <w:p w14:paraId="1F683F9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5" w:type="pct"/>
            <w:vAlign w:val="center"/>
          </w:tcPr>
          <w:p w14:paraId="1526B45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0" w:type="pct"/>
            <w:vAlign w:val="center"/>
          </w:tcPr>
          <w:p w14:paraId="23A44DB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1" w:type="pct"/>
            <w:shd w:val="clear" w:color="auto" w:fill="D8D8D8" w:themeFill="background1" w:themeFillShade="D9"/>
            <w:vAlign w:val="center"/>
          </w:tcPr>
          <w:p w14:paraId="260D82F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510" w:type="pct"/>
          </w:tcPr>
          <w:p w14:paraId="02BE5677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延伸教學</w:t>
            </w:r>
          </w:p>
        </w:tc>
        <w:tc>
          <w:tcPr>
            <w:tcW w:w="1632" w:type="pct"/>
          </w:tcPr>
          <w:p w14:paraId="6A944A73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藝術季主題作品</w:t>
            </w:r>
          </w:p>
        </w:tc>
        <w:tc>
          <w:tcPr>
            <w:tcW w:w="1738" w:type="pct"/>
            <w:vAlign w:val="center"/>
          </w:tcPr>
          <w:p w14:paraId="0D0E7F4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11/9-11/13聯絡簿抽查</w:t>
            </w:r>
          </w:p>
          <w:p w14:paraId="7BC62A7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11/11語文競賽-字音字形(午休)；作文(綜合</w:t>
            </w:r>
            <w:r>
              <w:rPr>
                <w:rFonts w:ascii="標楷體" w:hAnsi="標楷體" w:eastAsia="標楷體" w:cs="SimSun"/>
              </w:rPr>
              <w:t>活動</w:t>
            </w:r>
            <w:r>
              <w:rPr>
                <w:rFonts w:ascii="標楷體" w:hAnsi="標楷體" w:eastAsia="標楷體" w:cs="新細明體"/>
              </w:rPr>
              <w:t>)</w:t>
            </w:r>
          </w:p>
          <w:p w14:paraId="4B1C248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11/12一年級注音符號</w:t>
            </w:r>
            <w:r>
              <w:rPr>
                <w:rFonts w:hint="eastAsia" w:ascii="標楷體" w:hAnsi="標楷體" w:eastAsia="標楷體" w:cs="新細明體"/>
              </w:rPr>
              <w:t>檢測考</w:t>
            </w:r>
          </w:p>
          <w:p w14:paraId="43C8A2D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11/12-11/13中文科期中考</w:t>
            </w:r>
          </w:p>
        </w:tc>
      </w:tr>
      <w:tr w14:paraId="7E875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120" w:type="pct"/>
            <w:vMerge w:val="continue"/>
            <w:vAlign w:val="center"/>
          </w:tcPr>
          <w:p w14:paraId="4E8BB36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0FC94D7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十二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5876C89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34" w:type="pct"/>
            <w:vAlign w:val="center"/>
          </w:tcPr>
          <w:p w14:paraId="09914E5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7EDEE89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6CE696F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7AEBC50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251D5E6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4295B6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510" w:type="pct"/>
          </w:tcPr>
          <w:p w14:paraId="10721B7A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延伸教學</w:t>
            </w:r>
          </w:p>
        </w:tc>
        <w:tc>
          <w:tcPr>
            <w:tcW w:w="1632" w:type="pct"/>
          </w:tcPr>
          <w:p w14:paraId="148CBF45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藝術季主題作品</w:t>
            </w:r>
          </w:p>
        </w:tc>
        <w:tc>
          <w:tcPr>
            <w:tcW w:w="1738" w:type="pct"/>
            <w:vAlign w:val="center"/>
          </w:tcPr>
          <w:p w14:paraId="2827CF2E">
            <w:pPr>
              <w:snapToGrid w:val="0"/>
              <w:ind w:right="120" w:rightChars="50"/>
              <w:jc w:val="both"/>
              <w:rPr>
                <w:rFonts w:ascii="標楷體" w:hAnsi="標楷體" w:eastAsia="標楷體" w:cs="SimSun"/>
              </w:rPr>
            </w:pPr>
            <w:r>
              <w:rPr>
                <w:rFonts w:ascii="標楷體" w:hAnsi="標楷體" w:eastAsia="標楷體" w:cs="微軟正黑體"/>
              </w:rPr>
              <w:t>11/18 G2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G4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G5</w:t>
            </w:r>
            <w:r>
              <w:rPr>
                <w:rFonts w:hint="eastAsia" w:ascii="標楷體" w:hAnsi="標楷體" w:eastAsia="標楷體" w:cs="微軟正黑體"/>
              </w:rPr>
              <w:t xml:space="preserve"> </w:t>
            </w:r>
            <w:r>
              <w:rPr>
                <w:rFonts w:ascii="標楷體" w:hAnsi="標楷體" w:eastAsia="標楷體" w:cs="微軟正黑體"/>
              </w:rPr>
              <w:t>Talent Show</w:t>
            </w:r>
            <w:r>
              <w:rPr>
                <w:rFonts w:ascii="標楷體" w:hAnsi="標楷體" w:eastAsia="標楷體" w:cs="SimSun"/>
              </w:rPr>
              <w:t>（綜合活動）</w:t>
            </w:r>
          </w:p>
          <w:p w14:paraId="01EF19AD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="SimSun"/>
                <w:highlight w:val="yellow"/>
              </w:rPr>
              <w:t>11/19</w:t>
            </w:r>
            <w:r>
              <w:rPr>
                <w:rFonts w:ascii="標楷體" w:hAnsi="標楷體" w:eastAsia="標楷體" w:cs="微軟正黑體"/>
                <w:highlight w:val="yellow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-1</w:t>
            </w:r>
            <w:r>
              <w:rPr>
                <w:rFonts w:ascii="標楷體" w:hAnsi="標楷體" w:eastAsia="標楷體" w:cs="微軟正黑體"/>
                <w:highlight w:val="yellow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朝會</w:t>
            </w:r>
            <w:r>
              <w:rPr>
                <w:rFonts w:ascii="標楷體" w:hAnsi="標楷體" w:eastAsia="標楷體" w:cs="微軟正黑體"/>
                <w:highlight w:val="yellow"/>
              </w:rPr>
              <w:t>時間辦理)</w:t>
            </w:r>
          </w:p>
          <w:p w14:paraId="57E23AA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SimSun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 xml:space="preserve">Let's Go </w:t>
            </w:r>
            <w:r>
              <w:rPr>
                <w:rFonts w:ascii="標楷體" w:hAnsi="標楷體" w:eastAsia="標楷體" w:cs="SimSun"/>
              </w:rPr>
              <w:t>作業抽查</w:t>
            </w:r>
          </w:p>
          <w:p w14:paraId="5827C64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  <w:highlight w:val="yellow"/>
              </w:rPr>
              <w:t>‧</w:t>
            </w:r>
            <w:r>
              <w:rPr>
                <w:rFonts w:ascii="標楷體" w:hAnsi="標楷體" w:eastAsia="標楷體" w:cs="微軟正黑體"/>
                <w:highlight w:val="yellow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5</w:t>
            </w:r>
          </w:p>
        </w:tc>
      </w:tr>
      <w:tr w14:paraId="09B61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120" w:type="pct"/>
            <w:vMerge w:val="continue"/>
            <w:vAlign w:val="center"/>
          </w:tcPr>
          <w:p w14:paraId="5160F74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45E7D3E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十三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4C8C9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34" w:type="pct"/>
            <w:tcBorders>
              <w:bottom w:val="single" w:color="auto" w:sz="4" w:space="0"/>
            </w:tcBorders>
            <w:vAlign w:val="center"/>
          </w:tcPr>
          <w:p w14:paraId="253F596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0814C7F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715359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5B33CFD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1FFB5A4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FCD903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510" w:type="pct"/>
          </w:tcPr>
          <w:p w14:paraId="6E88113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第四單元</w:t>
            </w:r>
          </w:p>
          <w:p w14:paraId="2DE03B3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一起來閱讀</w:t>
            </w:r>
          </w:p>
          <w:p w14:paraId="1A32BB4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自製書籤</w:t>
            </w:r>
          </w:p>
        </w:tc>
        <w:tc>
          <w:tcPr>
            <w:tcW w:w="1632" w:type="pct"/>
          </w:tcPr>
          <w:p w14:paraId="300CE7D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1、認識瞭解書籤</w:t>
            </w:r>
          </w:p>
          <w:p w14:paraId="5C21C43B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2、書籤製作的多種形式</w:t>
            </w:r>
          </w:p>
          <w:p w14:paraId="611021B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3、用剪、貼、畫的方式進行創作</w:t>
            </w:r>
          </w:p>
        </w:tc>
        <w:tc>
          <w:tcPr>
            <w:tcW w:w="1738" w:type="pct"/>
            <w:vAlign w:val="center"/>
          </w:tcPr>
          <w:p w14:paraId="32D742C7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11/23-11/27國習、自習抽查</w:t>
            </w:r>
          </w:p>
          <w:p w14:paraId="10AA88E7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11/25 G1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G3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G6</w:t>
            </w:r>
            <w:r>
              <w:rPr>
                <w:rFonts w:hint="eastAsia" w:ascii="標楷體" w:hAnsi="標楷體" w:eastAsia="標楷體" w:cs="微軟正黑體"/>
              </w:rPr>
              <w:t xml:space="preserve"> </w:t>
            </w:r>
            <w:r>
              <w:rPr>
                <w:rFonts w:ascii="標楷體" w:hAnsi="標楷體" w:eastAsia="標楷體" w:cs="微軟正黑體"/>
              </w:rPr>
              <w:t>Talent Show</w:t>
            </w:r>
            <w:r>
              <w:rPr>
                <w:rFonts w:ascii="標楷體" w:hAnsi="標楷體" w:eastAsia="標楷體" w:cs="SimSun"/>
              </w:rPr>
              <w:t>（綜合活動）</w:t>
            </w:r>
          </w:p>
          <w:p w14:paraId="3031B57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11/26小學部朝會-5</w:t>
            </w:r>
          </w:p>
          <w:p w14:paraId="14748C1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11/26語文競賽-軟筆書法(朝會)；硬筆寫字(午休)</w:t>
            </w:r>
          </w:p>
          <w:p w14:paraId="45E1E8B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課後才藝-6</w:t>
            </w:r>
          </w:p>
        </w:tc>
      </w:tr>
      <w:tr w14:paraId="45594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5" w:hRule="atLeast"/>
        </w:trPr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58D4A2E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5B40F88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十四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AF558B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34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250DAA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3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7B745E6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42149C4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4A93585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242B4A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3C1A2A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510" w:type="pct"/>
          </w:tcPr>
          <w:p w14:paraId="7E108B7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第四單元</w:t>
            </w:r>
          </w:p>
          <w:p w14:paraId="014423E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我愛圖書館</w:t>
            </w:r>
          </w:p>
          <w:p w14:paraId="596CB65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綜合實踐</w:t>
            </w:r>
          </w:p>
          <w:p w14:paraId="01EEA87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高高的書架</w:t>
            </w:r>
          </w:p>
        </w:tc>
        <w:tc>
          <w:tcPr>
            <w:tcW w:w="1632" w:type="pct"/>
          </w:tcPr>
          <w:p w14:paraId="038C3D3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1、課程延伸</w:t>
            </w:r>
          </w:p>
          <w:p w14:paraId="7E5E254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2、通過去圖書館實際觀察，初步掌握觀察和概括書架外觀的方法</w:t>
            </w:r>
          </w:p>
          <w:p w14:paraId="1969763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3、能用基本的幾何圖形繪畫書架</w:t>
            </w:r>
          </w:p>
        </w:tc>
        <w:tc>
          <w:tcPr>
            <w:tcW w:w="1738" w:type="pct"/>
            <w:vAlign w:val="center"/>
          </w:tcPr>
          <w:p w14:paraId="253924D2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12/1華東藝術季開幕</w:t>
            </w:r>
          </w:p>
          <w:p w14:paraId="7FE55AE0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12/2華東藝術季-多元才藝SHOW (綜合課時間辦理)</w:t>
            </w:r>
          </w:p>
          <w:p w14:paraId="3D8ABAC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="SimSun"/>
                <w:highlight w:val="yellow"/>
              </w:rPr>
              <w:t>12/3</w:t>
            </w:r>
            <w:r>
              <w:rPr>
                <w:rFonts w:ascii="標楷體" w:hAnsi="標楷體" w:eastAsia="標楷體" w:cs="微軟正黑體"/>
                <w:highlight w:val="yellow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-2</w:t>
            </w:r>
            <w:r>
              <w:rPr>
                <w:rFonts w:ascii="標楷體" w:hAnsi="標楷體" w:eastAsia="標楷體" w:cs="微軟正黑體"/>
                <w:highlight w:val="yellow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朝會</w:t>
            </w:r>
            <w:r>
              <w:rPr>
                <w:rFonts w:ascii="標楷體" w:hAnsi="標楷體" w:eastAsia="標楷體" w:cs="微軟正黑體"/>
                <w:highlight w:val="yellow"/>
              </w:rPr>
              <w:t>時間辦理)</w:t>
            </w:r>
          </w:p>
          <w:p w14:paraId="19ECD42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課後才藝-7</w:t>
            </w:r>
          </w:p>
          <w:p w14:paraId="3193A2A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 xml:space="preserve">ESL </w:t>
            </w:r>
            <w:r>
              <w:rPr>
                <w:rFonts w:ascii="標楷體" w:hAnsi="標楷體" w:eastAsia="標楷體" w:cs="SimSun"/>
              </w:rPr>
              <w:t>作業抽查</w:t>
            </w:r>
          </w:p>
        </w:tc>
      </w:tr>
      <w:tr w14:paraId="68AA2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20" w:type="pct"/>
            <w:vMerge w:val="restart"/>
            <w:tcBorders>
              <w:top w:val="single" w:color="auto" w:sz="12" w:space="0"/>
            </w:tcBorders>
            <w:vAlign w:val="center"/>
          </w:tcPr>
          <w:p w14:paraId="330E701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5AA8F57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229C69B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60CDEB8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十五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7E76C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34" w:type="pct"/>
            <w:tcBorders>
              <w:top w:val="single" w:color="auto" w:sz="12" w:space="0"/>
            </w:tcBorders>
            <w:vAlign w:val="center"/>
          </w:tcPr>
          <w:p w14:paraId="23DC78B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30" w:type="pct"/>
            <w:vAlign w:val="center"/>
          </w:tcPr>
          <w:p w14:paraId="723440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5" w:type="pct"/>
            <w:vAlign w:val="center"/>
          </w:tcPr>
          <w:p w14:paraId="7747D8C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74D79E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0" w:type="pct"/>
            <w:vAlign w:val="center"/>
          </w:tcPr>
          <w:p w14:paraId="0E3953D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1" w:type="pct"/>
            <w:shd w:val="clear" w:color="auto" w:fill="D8D8D8" w:themeFill="background1" w:themeFillShade="D9"/>
            <w:vAlign w:val="center"/>
          </w:tcPr>
          <w:p w14:paraId="7174918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510" w:type="pct"/>
          </w:tcPr>
          <w:p w14:paraId="258ABF3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延伸課程</w:t>
            </w:r>
          </w:p>
          <w:p w14:paraId="353B8FB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剪剪撕撕貼貼畫畫</w:t>
            </w:r>
          </w:p>
        </w:tc>
        <w:tc>
          <w:tcPr>
            <w:tcW w:w="1632" w:type="pct"/>
          </w:tcPr>
          <w:p w14:paraId="41B97E8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1、體驗以紙材為主的造型表現活動</w:t>
            </w:r>
          </w:p>
          <w:p w14:paraId="51C5965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val="en-US" w:eastAsia="zh-CN"/>
              </w:rPr>
              <w:t>2、</w:t>
            </w:r>
            <w:r>
              <w:rPr>
                <w:rFonts w:hint="eastAsia" w:ascii="標楷體" w:hAnsi="標楷體" w:eastAsia="標楷體" w:cstheme="minorBidi"/>
                <w:lang w:eastAsia="zh-CN"/>
              </w:rPr>
              <w:t>初步認識及掌握撕紙添畫、剪紙的欣賞方法、創作製作方法</w:t>
            </w:r>
          </w:p>
        </w:tc>
        <w:tc>
          <w:tcPr>
            <w:tcW w:w="1738" w:type="pct"/>
            <w:vAlign w:val="center"/>
          </w:tcPr>
          <w:p w14:paraId="3EE72D52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12/9華東藝術季-音樂才藝SHOW (綜合課時間辦理)</w:t>
            </w:r>
          </w:p>
          <w:p w14:paraId="51AADD22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課後才藝-8</w:t>
            </w:r>
          </w:p>
        </w:tc>
      </w:tr>
      <w:tr w14:paraId="6AB87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120" w:type="pct"/>
            <w:vMerge w:val="continue"/>
            <w:vAlign w:val="center"/>
          </w:tcPr>
          <w:p w14:paraId="36E31997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27F0EA2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十六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5A4C420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34" w:type="pct"/>
            <w:vAlign w:val="center"/>
          </w:tcPr>
          <w:p w14:paraId="65AE689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30" w:type="pct"/>
            <w:vAlign w:val="center"/>
          </w:tcPr>
          <w:p w14:paraId="4548792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5" w:type="pct"/>
            <w:vAlign w:val="center"/>
          </w:tcPr>
          <w:p w14:paraId="01C3BEF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5" w:type="pct"/>
            <w:vAlign w:val="center"/>
          </w:tcPr>
          <w:p w14:paraId="31F5660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4B51B1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3A97B2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510" w:type="pct"/>
          </w:tcPr>
          <w:p w14:paraId="585C668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第五單元</w:t>
            </w:r>
          </w:p>
          <w:p w14:paraId="198CD53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聲音好好玩</w:t>
            </w:r>
          </w:p>
          <w:p w14:paraId="029CC7C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我的空盒樂器</w:t>
            </w:r>
          </w:p>
        </w:tc>
        <w:tc>
          <w:tcPr>
            <w:tcW w:w="1632" w:type="pct"/>
          </w:tcPr>
          <w:p w14:paraId="0244806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1、聽聽各種聲音</w:t>
            </w:r>
          </w:p>
          <w:p w14:paraId="529E3AE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2、如何選擇材料</w:t>
            </w:r>
          </w:p>
          <w:p w14:paraId="404E7789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3、自製樂器</w:t>
            </w:r>
          </w:p>
        </w:tc>
        <w:tc>
          <w:tcPr>
            <w:tcW w:w="1738" w:type="pct"/>
            <w:vAlign w:val="center"/>
          </w:tcPr>
          <w:p w14:paraId="084A4A7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12/14-12/18數習、社習抽查</w:t>
            </w:r>
          </w:p>
          <w:p w14:paraId="53C0746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12/16語文競賽-語文朗讀(綜合</w:t>
            </w:r>
            <w:r>
              <w:rPr>
                <w:rFonts w:ascii="標楷體" w:hAnsi="標楷體" w:eastAsia="標楷體" w:cs="SimSun"/>
              </w:rPr>
              <w:t>活動</w:t>
            </w:r>
            <w:r>
              <w:rPr>
                <w:rFonts w:ascii="標楷體" w:hAnsi="標楷體" w:eastAsia="標楷體" w:cs="新細明體"/>
              </w:rPr>
              <w:t>)</w:t>
            </w:r>
          </w:p>
          <w:p w14:paraId="3D4CD09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12/17小學部朝會-6</w:t>
            </w:r>
          </w:p>
          <w:p w14:paraId="1B335050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課後才藝-9</w:t>
            </w:r>
          </w:p>
        </w:tc>
      </w:tr>
      <w:tr w14:paraId="6D080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20" w:type="pct"/>
            <w:vMerge w:val="continue"/>
            <w:vAlign w:val="center"/>
          </w:tcPr>
          <w:p w14:paraId="4B991C2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565AB8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十七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4A8329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34" w:type="pct"/>
            <w:tcBorders>
              <w:bottom w:val="single" w:color="auto" w:sz="4" w:space="0"/>
            </w:tcBorders>
            <w:vAlign w:val="center"/>
          </w:tcPr>
          <w:p w14:paraId="3D3797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15F4473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6805E7B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7520B6C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52C7F7E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C19954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510" w:type="pct"/>
          </w:tcPr>
          <w:p w14:paraId="6BEC552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第五單元</w:t>
            </w:r>
          </w:p>
          <w:p w14:paraId="0D56817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val="en-US" w:eastAsia="zh-CN"/>
              </w:rPr>
              <w:t>一起玩</w:t>
            </w:r>
            <w:r>
              <w:rPr>
                <w:rFonts w:hint="eastAsia" w:ascii="標楷體" w:hAnsi="標楷體" w:eastAsia="標楷體" w:cstheme="minorBidi"/>
                <w:lang w:eastAsia="zh-CN"/>
              </w:rPr>
              <w:t>聲音</w:t>
            </w:r>
          </w:p>
          <w:p w14:paraId="0F0B9ED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畫聲音</w:t>
            </w:r>
          </w:p>
        </w:tc>
        <w:tc>
          <w:tcPr>
            <w:tcW w:w="1632" w:type="pct"/>
          </w:tcPr>
          <w:p w14:paraId="2373393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1、上週課程延伸</w:t>
            </w:r>
          </w:p>
          <w:p w14:paraId="73411A14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2、感受聲音的獨特魅力</w:t>
            </w:r>
          </w:p>
          <w:p w14:paraId="4542D6D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3、用不同方法表達不同的聲音</w:t>
            </w:r>
          </w:p>
        </w:tc>
        <w:tc>
          <w:tcPr>
            <w:tcW w:w="1738" w:type="pct"/>
            <w:vAlign w:val="center"/>
          </w:tcPr>
          <w:p w14:paraId="298332E6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12/24小學部朝會-8</w:t>
            </w:r>
          </w:p>
          <w:p w14:paraId="35303C94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課後才藝-10</w:t>
            </w:r>
          </w:p>
        </w:tc>
      </w:tr>
      <w:tr w14:paraId="49C60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0955CCD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5BA3CD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十八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FAD6E7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34" w:type="pct"/>
            <w:tcBorders>
              <w:bottom w:val="single" w:color="auto" w:sz="12" w:space="0"/>
            </w:tcBorders>
            <w:vAlign w:val="center"/>
          </w:tcPr>
          <w:p w14:paraId="6DE1026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29FC5FA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2B436A4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6424250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20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85415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768467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510" w:type="pct"/>
          </w:tcPr>
          <w:p w14:paraId="484AF1D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第六單元</w:t>
            </w:r>
          </w:p>
          <w:p w14:paraId="34CF92D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新的一年</w:t>
            </w:r>
          </w:p>
          <w:p w14:paraId="247FB9F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val="en-US" w:eastAsia="zh-CN"/>
              </w:rPr>
              <w:t>年獸</w:t>
            </w:r>
          </w:p>
        </w:tc>
        <w:tc>
          <w:tcPr>
            <w:tcW w:w="1632" w:type="pct"/>
          </w:tcPr>
          <w:p w14:paraId="76482F30">
            <w:pPr>
              <w:numPr>
                <w:ilvl w:val="0"/>
                <w:numId w:val="1"/>
              </w:num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val="en-US" w:eastAsia="zh-CN"/>
              </w:rPr>
            </w:pPr>
            <w:r>
              <w:rPr>
                <w:rFonts w:hint="eastAsia" w:ascii="標楷體" w:hAnsi="標楷體" w:eastAsia="標楷體" w:cstheme="minorBidi"/>
                <w:lang w:val="en-US" w:eastAsia="zh-CN"/>
              </w:rPr>
              <w:t>了解年獸的來歷</w:t>
            </w:r>
          </w:p>
          <w:p w14:paraId="063FD74D">
            <w:pPr>
              <w:numPr>
                <w:ilvl w:val="0"/>
                <w:numId w:val="1"/>
              </w:num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val="en-US" w:eastAsia="zh-CN"/>
              </w:rPr>
              <w:t>發揮想象畫出獨特的年獸</w:t>
            </w:r>
          </w:p>
          <w:p w14:paraId="7B37B7E6">
            <w:pPr>
              <w:numPr>
                <w:ilvl w:val="0"/>
                <w:numId w:val="1"/>
              </w:num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val="en-US" w:eastAsia="zh-CN"/>
              </w:rPr>
              <w:t>分享講述自己創作的年獸故事</w:t>
            </w:r>
          </w:p>
        </w:tc>
        <w:tc>
          <w:tcPr>
            <w:tcW w:w="1738" w:type="pct"/>
            <w:vAlign w:val="center"/>
          </w:tcPr>
          <w:p w14:paraId="2984D58E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12/28-01/05作文抽查</w:t>
            </w:r>
          </w:p>
          <w:p w14:paraId="5302121C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12/28-12/31英文期末考</w:t>
            </w:r>
          </w:p>
          <w:p w14:paraId="1FF0507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12/30語文競賽-客語朗讀(午休)；閩語朗讀及閩語演說(綜合</w:t>
            </w:r>
            <w:r>
              <w:rPr>
                <w:rFonts w:ascii="標楷體" w:hAnsi="標楷體" w:eastAsia="標楷體" w:cs="SimSun"/>
              </w:rPr>
              <w:t>活動</w:t>
            </w:r>
            <w:r>
              <w:rPr>
                <w:rFonts w:ascii="標楷體" w:hAnsi="標楷體" w:eastAsia="標楷體" w:cs="新細明體"/>
              </w:rPr>
              <w:t>)</w:t>
            </w:r>
          </w:p>
          <w:p w14:paraId="1C51770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1/1元旦</w:t>
            </w:r>
          </w:p>
        </w:tc>
      </w:tr>
      <w:tr w14:paraId="16219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120" w:type="pct"/>
            <w:vMerge w:val="restart"/>
            <w:tcBorders>
              <w:top w:val="single" w:color="auto" w:sz="12" w:space="0"/>
            </w:tcBorders>
            <w:vAlign w:val="center"/>
          </w:tcPr>
          <w:p w14:paraId="2C5F448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 w14:paraId="4EF2A7C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0E26BB4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十九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3E60BB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34" w:type="pct"/>
            <w:tcBorders>
              <w:top w:val="single" w:color="auto" w:sz="12" w:space="0"/>
            </w:tcBorders>
            <w:vAlign w:val="center"/>
          </w:tcPr>
          <w:p w14:paraId="266242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5E22EEB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7CEFDAF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20E2C3B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0" w:type="pct"/>
            <w:vAlign w:val="center"/>
          </w:tcPr>
          <w:p w14:paraId="4F7D6F7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1" w:type="pct"/>
            <w:shd w:val="clear" w:color="auto" w:fill="D8D8D8" w:themeFill="background1" w:themeFillShade="D9"/>
            <w:vAlign w:val="center"/>
          </w:tcPr>
          <w:p w14:paraId="6738C6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510" w:type="pct"/>
          </w:tcPr>
          <w:p w14:paraId="103CCA0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第六單元</w:t>
            </w:r>
          </w:p>
          <w:p w14:paraId="1B89DBA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新的一年紙鞭炮的製作</w:t>
            </w:r>
          </w:p>
        </w:tc>
        <w:tc>
          <w:tcPr>
            <w:tcW w:w="1632" w:type="pct"/>
          </w:tcPr>
          <w:p w14:paraId="277C6ED7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1、討論新年的裝飾手工</w:t>
            </w:r>
          </w:p>
          <w:p w14:paraId="6AFD026E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2、學習觀察佈置教室的喜慶熱鬧氛圍</w:t>
            </w:r>
          </w:p>
          <w:p w14:paraId="22B1B5C8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3、利用剪貼與繪畫方式動手製作年節飾品</w:t>
            </w:r>
          </w:p>
        </w:tc>
        <w:tc>
          <w:tcPr>
            <w:tcW w:w="1738" w:type="pct"/>
            <w:vAlign w:val="center"/>
          </w:tcPr>
          <w:p w14:paraId="71EB51E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 xml:space="preserve">1/4 Star Reading </w:t>
            </w:r>
            <w:r>
              <w:rPr>
                <w:rFonts w:ascii="標楷體" w:hAnsi="標楷體" w:eastAsia="標楷體" w:cs="SimSun"/>
              </w:rPr>
              <w:t>測驗</w:t>
            </w:r>
          </w:p>
          <w:p w14:paraId="12C5EDF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1/5-1/6 中文科期末考</w:t>
            </w:r>
          </w:p>
          <w:p w14:paraId="03F6B12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1/6語文競賽-語文演說(綜合</w:t>
            </w:r>
            <w:r>
              <w:rPr>
                <w:rFonts w:ascii="標楷體" w:hAnsi="標楷體" w:eastAsia="標楷體" w:cs="SimSun"/>
              </w:rPr>
              <w:t>活動</w:t>
            </w:r>
            <w:r>
              <w:rPr>
                <w:rFonts w:ascii="標楷體" w:hAnsi="標楷體" w:eastAsia="標楷體" w:cs="新細明體"/>
              </w:rPr>
              <w:t>)</w:t>
            </w:r>
          </w:p>
        </w:tc>
      </w:tr>
      <w:tr w14:paraId="79F72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20" w:type="pct"/>
            <w:vMerge w:val="continue"/>
            <w:vAlign w:val="center"/>
          </w:tcPr>
          <w:p w14:paraId="20078082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0B69988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廿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1A285C2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34" w:type="pct"/>
            <w:vAlign w:val="center"/>
          </w:tcPr>
          <w:p w14:paraId="0417C60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30" w:type="pct"/>
            <w:vAlign w:val="center"/>
          </w:tcPr>
          <w:p w14:paraId="22A8812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5" w:type="pct"/>
            <w:vAlign w:val="center"/>
          </w:tcPr>
          <w:p w14:paraId="5439DB0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62DA20A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0" w:type="pct"/>
            <w:vAlign w:val="center"/>
          </w:tcPr>
          <w:p w14:paraId="4441B0B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1" w:type="pct"/>
            <w:shd w:val="clear" w:color="auto" w:fill="D8D8D8" w:themeFill="background1" w:themeFillShade="D9"/>
            <w:vAlign w:val="center"/>
          </w:tcPr>
          <w:p w14:paraId="7E5C8D2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510" w:type="pct"/>
          </w:tcPr>
          <w:p w14:paraId="15F84A1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第六單元</w:t>
            </w:r>
          </w:p>
          <w:p w14:paraId="271B4DC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新的一年</w:t>
            </w:r>
          </w:p>
          <w:p w14:paraId="7F78B97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val="en-US" w:eastAsia="zh-CN"/>
              </w:rPr>
              <w:t>三心卡</w:t>
            </w:r>
          </w:p>
        </w:tc>
        <w:tc>
          <w:tcPr>
            <w:tcW w:w="1632" w:type="pct"/>
          </w:tcPr>
          <w:p w14:paraId="47D304A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1、說一說過年的新願望</w:t>
            </w:r>
          </w:p>
          <w:p w14:paraId="7718CEF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val="en-US" w:eastAsia="zh-CN"/>
              </w:rPr>
            </w:pPr>
            <w:r>
              <w:rPr>
                <w:rFonts w:hint="eastAsia" w:ascii="標楷體" w:hAnsi="標楷體" w:eastAsia="標楷體" w:cstheme="minorBidi"/>
                <w:lang w:eastAsia="zh-CN"/>
              </w:rPr>
              <w:t>2、</w:t>
            </w:r>
            <w:r>
              <w:rPr>
                <w:rFonts w:hint="eastAsia" w:ascii="標楷體" w:hAnsi="標楷體" w:eastAsia="標楷體" w:cstheme="minorBidi"/>
                <w:lang w:val="en-US" w:eastAsia="zh-CN"/>
              </w:rPr>
              <w:t>能夠察覺在這一年裡，接受過誰的幫助</w:t>
            </w:r>
          </w:p>
          <w:p w14:paraId="4A79F6B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val="en-US" w:eastAsia="zh-CN"/>
              </w:rPr>
              <w:t>3、知道周遭有哪些需要關心或幫助的人</w:t>
            </w:r>
            <w:r>
              <w:rPr>
                <w:rFonts w:hint="eastAsia" w:ascii="標楷體" w:hAnsi="標楷體" w:eastAsia="標楷體" w:cstheme="minorBidi"/>
                <w:lang w:val="en-US" w:eastAsia="zh-CN"/>
              </w:rPr>
              <w:br w:type="textWrapping"/>
            </w:r>
            <w:r>
              <w:rPr>
                <w:rFonts w:hint="eastAsia" w:ascii="標楷體" w:hAnsi="標楷體" w:eastAsia="標楷體" w:cstheme="minorBidi"/>
                <w:lang w:val="en-US" w:eastAsia="zh-CN"/>
              </w:rPr>
              <w:t>3、自己會製作三新卡</w:t>
            </w:r>
          </w:p>
        </w:tc>
        <w:tc>
          <w:tcPr>
            <w:tcW w:w="1738" w:type="pct"/>
            <w:vAlign w:val="center"/>
          </w:tcPr>
          <w:p w14:paraId="5DCCACF3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1/13創客嘉年華(綜合課時間辦理)</w:t>
            </w:r>
          </w:p>
        </w:tc>
      </w:tr>
      <w:tr w14:paraId="4418D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20" w:type="pct"/>
            <w:vMerge w:val="continue"/>
            <w:vAlign w:val="center"/>
          </w:tcPr>
          <w:p w14:paraId="0FB515C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66C08E2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6F8A29E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34" w:type="pct"/>
            <w:tcBorders>
              <w:bottom w:val="single" w:color="auto" w:sz="4" w:space="0"/>
            </w:tcBorders>
            <w:vAlign w:val="center"/>
          </w:tcPr>
          <w:p w14:paraId="0029AA1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4594887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19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1CD781B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4E2C17E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vAlign w:val="center"/>
          </w:tcPr>
          <w:p w14:paraId="778F98C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C385C0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510" w:type="pct"/>
          </w:tcPr>
          <w:p w14:paraId="517F781F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val="en-US" w:eastAsia="zh-CN"/>
              </w:rPr>
              <w:t>延伸教學</w:t>
            </w:r>
          </w:p>
        </w:tc>
        <w:tc>
          <w:tcPr>
            <w:tcW w:w="1632" w:type="pct"/>
          </w:tcPr>
          <w:p w14:paraId="0B5BDA4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  <w:r>
              <w:rPr>
                <w:rFonts w:hint="eastAsia" w:ascii="標楷體" w:hAnsi="標楷體" w:eastAsia="標楷體" w:cstheme="minorBidi"/>
                <w:lang w:val="en-US" w:eastAsia="zh-CN"/>
              </w:rPr>
              <w:t>藝術欣賞</w:t>
            </w:r>
          </w:p>
        </w:tc>
        <w:tc>
          <w:tcPr>
            <w:tcW w:w="1738" w:type="pct"/>
            <w:vAlign w:val="center"/>
          </w:tcPr>
          <w:p w14:paraId="522ACA0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1/19休業式</w:t>
            </w:r>
          </w:p>
        </w:tc>
      </w:tr>
      <w:tr w14:paraId="7BCBF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20" w:type="pct"/>
            <w:vMerge w:val="continue"/>
            <w:vAlign w:val="center"/>
          </w:tcPr>
          <w:p w14:paraId="6565012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5365072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942B44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34" w:type="pct"/>
            <w:tcBorders>
              <w:bottom w:val="single" w:color="auto" w:sz="12" w:space="0"/>
            </w:tcBorders>
            <w:vAlign w:val="center"/>
          </w:tcPr>
          <w:p w14:paraId="1CD111C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4D87C29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540DB23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4DC5899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3B4D2BC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16B41F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510" w:type="pct"/>
          </w:tcPr>
          <w:p w14:paraId="4A329F0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</w:p>
        </w:tc>
        <w:tc>
          <w:tcPr>
            <w:tcW w:w="1632" w:type="pct"/>
          </w:tcPr>
          <w:p w14:paraId="0D69C3A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</w:p>
        </w:tc>
        <w:tc>
          <w:tcPr>
            <w:tcW w:w="1738" w:type="pct"/>
            <w:vAlign w:val="center"/>
          </w:tcPr>
          <w:p w14:paraId="64C22FAA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40086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20" w:type="pct"/>
            <w:vMerge w:val="continue"/>
            <w:tcBorders>
              <w:bottom w:val="single" w:color="auto" w:sz="12" w:space="0"/>
            </w:tcBorders>
            <w:vAlign w:val="center"/>
          </w:tcPr>
          <w:p w14:paraId="6D13025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6642920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053EF5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34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6748248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59C6628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7485D86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0826E7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38254A5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7089F4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510" w:type="pct"/>
          </w:tcPr>
          <w:p w14:paraId="0C2E672D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</w:p>
        </w:tc>
        <w:tc>
          <w:tcPr>
            <w:tcW w:w="1632" w:type="pct"/>
          </w:tcPr>
          <w:p w14:paraId="4C3B3836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</w:p>
        </w:tc>
        <w:tc>
          <w:tcPr>
            <w:tcW w:w="1738" w:type="pct"/>
            <w:vAlign w:val="center"/>
          </w:tcPr>
          <w:p w14:paraId="3BA5EE14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2/6春節</w:t>
            </w:r>
          </w:p>
        </w:tc>
      </w:tr>
      <w:tr w14:paraId="0339A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20" w:type="pct"/>
            <w:vMerge w:val="restart"/>
            <w:tcBorders>
              <w:top w:val="single" w:color="auto" w:sz="12" w:space="0"/>
            </w:tcBorders>
            <w:vAlign w:val="center"/>
          </w:tcPr>
          <w:p w14:paraId="6EDAF41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5011AD1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vAlign w:val="center"/>
          </w:tcPr>
          <w:p w14:paraId="1375583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9C4905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34" w:type="pct"/>
            <w:vAlign w:val="center"/>
          </w:tcPr>
          <w:p w14:paraId="28017F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30" w:type="pct"/>
            <w:vAlign w:val="center"/>
          </w:tcPr>
          <w:p w14:paraId="4379F7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629293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5" w:type="pct"/>
            <w:vAlign w:val="center"/>
          </w:tcPr>
          <w:p w14:paraId="42D94FE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0" w:type="pct"/>
            <w:vAlign w:val="center"/>
          </w:tcPr>
          <w:p w14:paraId="68E46E1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1" w:type="pct"/>
            <w:shd w:val="clear" w:color="auto" w:fill="D8D8D8" w:themeFill="background1" w:themeFillShade="D9"/>
            <w:vAlign w:val="center"/>
          </w:tcPr>
          <w:p w14:paraId="1B33877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510" w:type="pct"/>
          </w:tcPr>
          <w:p w14:paraId="077EE1E2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</w:p>
        </w:tc>
        <w:tc>
          <w:tcPr>
            <w:tcW w:w="1632" w:type="pct"/>
          </w:tcPr>
          <w:p w14:paraId="05BE41F1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</w:p>
        </w:tc>
        <w:tc>
          <w:tcPr>
            <w:tcW w:w="1738" w:type="pct"/>
            <w:vAlign w:val="center"/>
          </w:tcPr>
          <w:p w14:paraId="075B1CEB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15FEE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20" w:type="pct"/>
            <w:vMerge w:val="continue"/>
            <w:vAlign w:val="center"/>
          </w:tcPr>
          <w:p w14:paraId="4E60FE82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0" w:type="pct"/>
            <w:vAlign w:val="center"/>
          </w:tcPr>
          <w:p w14:paraId="0B0585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一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7EC6DAF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34" w:type="pct"/>
            <w:vAlign w:val="center"/>
          </w:tcPr>
          <w:p w14:paraId="5E8A98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15</w:t>
            </w:r>
          </w:p>
        </w:tc>
        <w:tc>
          <w:tcPr>
            <w:tcW w:w="130" w:type="pct"/>
            <w:vAlign w:val="center"/>
          </w:tcPr>
          <w:p w14:paraId="10DD8A2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5" w:type="pct"/>
            <w:vAlign w:val="center"/>
          </w:tcPr>
          <w:p w14:paraId="1404BCE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5" w:type="pct"/>
            <w:vAlign w:val="center"/>
          </w:tcPr>
          <w:p w14:paraId="67C45A4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0" w:type="pct"/>
            <w:vAlign w:val="center"/>
          </w:tcPr>
          <w:p w14:paraId="2EED134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21" w:type="pct"/>
            <w:shd w:val="clear" w:color="auto" w:fill="D8D8D8" w:themeFill="background1" w:themeFillShade="D9"/>
            <w:vAlign w:val="center"/>
          </w:tcPr>
          <w:p w14:paraId="389A095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510" w:type="pct"/>
          </w:tcPr>
          <w:p w14:paraId="4D5CBAA0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</w:p>
        </w:tc>
        <w:tc>
          <w:tcPr>
            <w:tcW w:w="1632" w:type="pct"/>
          </w:tcPr>
          <w:p w14:paraId="15262A0C">
            <w:pPr>
              <w:adjustRightInd w:val="0"/>
              <w:snapToGrid w:val="0"/>
              <w:ind w:right="120" w:rightChars="50"/>
              <w:jc w:val="both"/>
              <w:rPr>
                <w:rFonts w:hint="eastAsia" w:ascii="標楷體" w:hAnsi="標楷體" w:eastAsia="標楷體" w:cstheme="minorBidi"/>
                <w:lang w:eastAsia="zh-CN"/>
              </w:rPr>
            </w:pPr>
          </w:p>
        </w:tc>
        <w:tc>
          <w:tcPr>
            <w:tcW w:w="1738" w:type="pct"/>
            <w:vAlign w:val="center"/>
          </w:tcPr>
          <w:p w14:paraId="478451E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2/1</w:t>
            </w:r>
            <w:r>
              <w:rPr>
                <w:rFonts w:hint="eastAsia" w:ascii="標楷體" w:hAnsi="標楷體" w:eastAsia="標楷體" w:cs="微軟正黑體"/>
              </w:rPr>
              <w:t>6</w:t>
            </w:r>
            <w:r>
              <w:rPr>
                <w:rFonts w:ascii="標楷體" w:hAnsi="標楷體" w:eastAsia="標楷體" w:cs="微軟正黑體"/>
              </w:rPr>
              <w:t>下學期開學日</w:t>
            </w:r>
          </w:p>
        </w:tc>
      </w:tr>
    </w:tbl>
    <w:p w14:paraId="556DE1DF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微軟正黑體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319099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6B03E3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2A6443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1CEB9A"/>
    <w:multiLevelType w:val="singleLevel"/>
    <w:tmpl w:val="241CEB9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43C16E8"/>
    <w:rsid w:val="0D2B567D"/>
    <w:rsid w:val="0D63261D"/>
    <w:rsid w:val="12667495"/>
    <w:rsid w:val="139547DF"/>
    <w:rsid w:val="13E76BAD"/>
    <w:rsid w:val="16EC40F4"/>
    <w:rsid w:val="1AA10E99"/>
    <w:rsid w:val="200603BB"/>
    <w:rsid w:val="2144119B"/>
    <w:rsid w:val="232474D6"/>
    <w:rsid w:val="249D7E79"/>
    <w:rsid w:val="27AC7B69"/>
    <w:rsid w:val="29EC6B0F"/>
    <w:rsid w:val="310C4601"/>
    <w:rsid w:val="3274203A"/>
    <w:rsid w:val="3AFF6407"/>
    <w:rsid w:val="3D1816DB"/>
    <w:rsid w:val="439F6C52"/>
    <w:rsid w:val="44790067"/>
    <w:rsid w:val="4755115C"/>
    <w:rsid w:val="49A75D68"/>
    <w:rsid w:val="53582700"/>
    <w:rsid w:val="557677EE"/>
    <w:rsid w:val="69C62710"/>
    <w:rsid w:val="6EED5F9B"/>
    <w:rsid w:val="7339496F"/>
    <w:rsid w:val="78DB6E64"/>
    <w:rsid w:val="790F4D60"/>
    <w:rsid w:val="7BCD6046"/>
    <w:rsid w:val="7E045C11"/>
    <w:rsid w:val="7F34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新細明體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新細明體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7">
    <w:name w:val="Table Grid"/>
    <w:basedOn w:val="6"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新細明體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qFormat/>
    <w:uiPriority w:val="0"/>
    <w:rPr>
      <w:rFonts w:eastAsia="新細明體"/>
      <w:kern w:val="2"/>
      <w:lang w:val="en-US" w:eastAsia="zh-TW" w:bidi="ar-SA"/>
    </w:rPr>
  </w:style>
  <w:style w:type="character" w:customStyle="1" w:styleId="12">
    <w:name w:val="頁尾 字元"/>
    <w:link w:val="3"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新細明體" w:hAnsi="新細明體" w:cs="新細明體"/>
      <w:lang w:val="zh-TW" w:bidi="zh-TW"/>
    </w:rPr>
  </w:style>
  <w:style w:type="character" w:customStyle="1" w:styleId="14">
    <w:name w:val="註解方塊文字 字元"/>
    <w:link w:val="2"/>
    <w:uiPriority w:val="0"/>
    <w:rPr>
      <w:rFonts w:ascii="Calibri Light" w:hAnsi="Calibri Light" w:eastAsia="新細明體" w:cs="Times New Roman"/>
      <w:kern w:val="2"/>
      <w:sz w:val="18"/>
      <w:szCs w:val="18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</w:pPr>
    <w:rPr>
      <w:rFonts w:ascii="新細明體" w:hAnsi="Times New Roman" w:eastAsia="新細明體" w:cs="新細明體"/>
      <w:color w:val="000000"/>
      <w:sz w:val="24"/>
      <w:szCs w:val="24"/>
      <w:lang w:val="en-US" w:eastAsia="zh-TW" w:bidi="ar-SA"/>
    </w:rPr>
  </w:style>
  <w:style w:type="table" w:customStyle="1" w:styleId="1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1928</Words>
  <Characters>2392</Characters>
  <Lines>13</Lines>
  <Paragraphs>3</Paragraphs>
  <TotalTime>2</TotalTime>
  <ScaleCrop>false</ScaleCrop>
  <LinksUpToDate>false</LinksUpToDate>
  <CharactersWithSpaces>2423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WPS_1622341596</cp:lastModifiedBy>
  <dcterms:modified xsi:type="dcterms:W3CDTF">2026-09-01T01:54:35Z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eyJoZGlkIjoiN2U5NTVhODkzZjE0YzA3M2Q4OGY1ODMwNzYyZjBmNjAiLCJ1c2VySWQiOiIxMjExMTk3MTY4In0=</vt:lpwstr>
  </property>
  <property fmtid="{D5CDD505-2E9C-101B-9397-08002B2CF9AE}" pid="3" name="KSOProductBuildVer">
    <vt:lpwstr>2052-12.1.0.28043</vt:lpwstr>
  </property>
  <property fmtid="{D5CDD505-2E9C-101B-9397-08002B2CF9AE}" pid="4" name="ICV">
    <vt:lpwstr>9CA71B4FFC9D4CA6B61963AD0EBBD703_12</vt:lpwstr>
  </property>
</Properties>
</file>