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1B655E">
      <w:pPr>
        <w:tabs>
          <w:tab w:val="left" w:pos="360"/>
        </w:tabs>
        <w:snapToGrid w:val="0"/>
        <w:spacing w:line="360" w:lineRule="exact"/>
        <w:jc w:val="center"/>
        <w:rPr>
          <w:rFonts w:ascii="標楷體" w:hAnsi="標楷體" w:eastAsia="標楷體"/>
          <w:b/>
          <w:bCs/>
          <w:color w:val="000000"/>
          <w:w w:val="80"/>
          <w:sz w:val="36"/>
          <w:szCs w:val="36"/>
        </w:rPr>
      </w:pP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hAnsi="標楷體" w:eastAsia="標楷體"/>
          <w:b/>
          <w:bCs/>
          <w:color w:val="000000"/>
          <w:w w:val="80"/>
          <w:sz w:val="36"/>
          <w:szCs w:val="36"/>
        </w:rPr>
        <w:t>2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5學年度第二學期華東臺商子女學校小學部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PMingLiU" w:hAnsi="PMingLiU" w:eastAsia="PMingLiU"/>
          <w:b/>
          <w:bCs/>
          <w:color w:val="000000"/>
          <w:w w:val="80"/>
          <w:sz w:val="36"/>
          <w:szCs w:val="36"/>
          <w:u w:val="single"/>
          <w:lang w:val="en-US" w:eastAsia="zh-TW"/>
        </w:rPr>
        <w:t>一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 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年級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PMingLiU" w:hAnsi="PMingLiU" w:eastAsia="PMingLiU"/>
          <w:b/>
          <w:bCs/>
          <w:color w:val="000000"/>
          <w:w w:val="80"/>
          <w:sz w:val="36"/>
          <w:szCs w:val="36"/>
          <w:u w:val="single"/>
          <w:lang w:val="en-US" w:eastAsia="zh-TW"/>
        </w:rPr>
        <w:t>英文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領域教學進度表</w:t>
      </w:r>
    </w:p>
    <w:p w14:paraId="791C1316">
      <w:pPr>
        <w:tabs>
          <w:tab w:val="left" w:pos="360"/>
        </w:tabs>
        <w:snapToGrid w:val="0"/>
        <w:spacing w:line="360" w:lineRule="exact"/>
        <w:ind w:right="1024"/>
        <w:rPr>
          <w:rFonts w:hint="default" w:ascii="標楷體" w:hAnsi="標楷體" w:eastAsia="標楷體"/>
          <w:color w:val="000000"/>
          <w:w w:val="80"/>
          <w:sz w:val="32"/>
          <w:lang w:val="en-US" w:eastAsia="zh-TW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>任教科目：</w:t>
      </w:r>
      <w:r>
        <w:rPr>
          <w:rFonts w:hint="eastAsia" w:ascii="標楷體" w:hAnsi="標楷體" w:eastAsia="標楷體"/>
          <w:color w:val="000000"/>
          <w:w w:val="80"/>
          <w:sz w:val="32"/>
          <w:lang w:val="en-US" w:eastAsia="zh-TW"/>
        </w:rPr>
        <w:t>英文-1E</w:t>
      </w:r>
    </w:p>
    <w:p w14:paraId="272C02D3">
      <w:pPr>
        <w:tabs>
          <w:tab w:val="left" w:pos="360"/>
        </w:tabs>
        <w:snapToGrid w:val="0"/>
        <w:spacing w:line="360" w:lineRule="exact"/>
        <w:ind w:right="1024"/>
        <w:rPr>
          <w:rFonts w:hint="default" w:ascii="標楷體" w:hAnsi="標楷體" w:eastAsia="標楷體"/>
          <w:color w:val="000000"/>
          <w:w w:val="80"/>
          <w:sz w:val="32"/>
          <w:lang w:val="en-US" w:eastAsia="zh-TW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>任課教師：</w:t>
      </w:r>
      <w:r>
        <w:rPr>
          <w:rFonts w:hint="eastAsia" w:ascii="標楷體" w:hAnsi="標楷體" w:eastAsia="標楷體"/>
          <w:color w:val="000000"/>
          <w:w w:val="80"/>
          <w:sz w:val="32"/>
          <w:lang w:val="en-US" w:eastAsia="zh-TW"/>
        </w:rPr>
        <w:t>Vivian Cheng</w:t>
      </w:r>
    </w:p>
    <w:p w14:paraId="58966C46">
      <w:pPr>
        <w:tabs>
          <w:tab w:val="left" w:pos="360"/>
        </w:tabs>
        <w:snapToGrid w:val="0"/>
        <w:spacing w:line="360" w:lineRule="auto"/>
        <w:ind w:right="1026"/>
        <w:rPr>
          <w:rFonts w:ascii="標楷體" w:hAnsi="標楷體" w:eastAsia="標楷體"/>
          <w:color w:val="000000"/>
          <w:w w:val="80"/>
          <w:sz w:val="32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>採用教材：</w:t>
      </w:r>
      <w:r>
        <w:rPr>
          <w:rFonts w:hint="eastAsia" w:ascii="標楷體" w:hAnsi="標楷體" w:eastAsia="標楷體"/>
          <w:color w:val="000000"/>
          <w:w w:val="80"/>
          <w:sz w:val="32"/>
          <w:lang w:eastAsia="zh-TW"/>
        </w:rPr>
        <w:t>☑</w:t>
      </w:r>
      <w:r>
        <w:rPr>
          <w:rFonts w:hint="eastAsia" w:ascii="標楷體" w:hAnsi="標楷體" w:eastAsia="標楷體"/>
          <w:color w:val="000000"/>
          <w:w w:val="80"/>
          <w:sz w:val="32"/>
        </w:rPr>
        <w:t>使用</w:t>
      </w:r>
      <w:r>
        <w:rPr>
          <w:rFonts w:hint="eastAsia" w:ascii="標楷體" w:hAnsi="標楷體" w:eastAsia="標楷體"/>
          <w:color w:val="000000"/>
          <w:w w:val="80"/>
          <w:sz w:val="32"/>
          <w:u w:val="single"/>
          <w:lang w:eastAsia="zh-CN"/>
        </w:rPr>
        <w:t xml:space="preserve">Let's Go </w:t>
      </w:r>
      <w:r>
        <w:rPr>
          <w:rFonts w:hint="eastAsia" w:ascii="標楷體" w:hAnsi="標楷體" w:eastAsia="標楷體"/>
          <w:color w:val="000000"/>
          <w:w w:val="80"/>
          <w:sz w:val="32"/>
          <w:u w:val="single"/>
          <w:lang w:val="en-US" w:eastAsia="zh-TW"/>
        </w:rPr>
        <w:t>1</w:t>
      </w:r>
      <w:r>
        <w:rPr>
          <w:rFonts w:hint="eastAsia" w:ascii="標楷體" w:hAnsi="標楷體" w:eastAsia="標楷體"/>
          <w:color w:val="000000"/>
          <w:w w:val="80"/>
          <w:sz w:val="32"/>
          <w:u w:val="single"/>
          <w:lang w:val="en-US" w:eastAsia="zh-CN"/>
        </w:rPr>
        <w:t xml:space="preserve"> SB &amp; WB</w:t>
      </w:r>
      <w:r>
        <w:rPr>
          <w:rFonts w:hint="eastAsia" w:ascii="標楷體" w:hAnsi="標楷體" w:eastAsia="標楷體"/>
          <w:color w:val="000000"/>
          <w:w w:val="80"/>
          <w:sz w:val="32"/>
          <w:u w:val="single"/>
          <w:lang w:eastAsia="zh-CN"/>
        </w:rPr>
        <w:t>,</w:t>
      </w:r>
      <w:r>
        <w:rPr>
          <w:rFonts w:hint="eastAsia" w:ascii="標楷體" w:hAnsi="標楷體" w:eastAsia="標楷體"/>
          <w:color w:val="000000"/>
          <w:w w:val="80"/>
          <w:sz w:val="32"/>
          <w:u w:val="single"/>
          <w:lang w:val="en-US" w:eastAsia="zh-CN"/>
        </w:rPr>
        <w:t xml:space="preserve"> </w:t>
      </w:r>
      <w:r>
        <w:rPr>
          <w:rFonts w:hint="eastAsia" w:ascii="標楷體" w:hAnsi="標楷體" w:eastAsia="標楷體"/>
          <w:color w:val="000000"/>
          <w:w w:val="80"/>
          <w:sz w:val="32"/>
          <w:u w:val="single"/>
          <w:lang w:val="en-US" w:eastAsia="zh-TW"/>
        </w:rPr>
        <w:t xml:space="preserve">Simply </w:t>
      </w:r>
      <w:r>
        <w:rPr>
          <w:rFonts w:hint="eastAsia" w:ascii="標楷體" w:hAnsi="標楷體" w:eastAsia="標楷體"/>
          <w:color w:val="000000"/>
          <w:w w:val="80"/>
          <w:sz w:val="32"/>
          <w:u w:val="single"/>
          <w:lang w:val="en-US" w:eastAsia="zh-CN"/>
        </w:rPr>
        <w:t xml:space="preserve">Read </w:t>
      </w:r>
      <w:r>
        <w:rPr>
          <w:rFonts w:hint="eastAsia" w:ascii="標楷體" w:hAnsi="標楷體" w:eastAsia="標楷體"/>
          <w:color w:val="000000"/>
          <w:w w:val="80"/>
          <w:sz w:val="32"/>
          <w:u w:val="single"/>
          <w:lang w:val="en-US" w:eastAsia="zh-TW"/>
        </w:rPr>
        <w:t>M</w:t>
      </w:r>
      <w:r>
        <w:rPr>
          <w:rFonts w:hint="default" w:ascii="標楷體" w:hAnsi="標楷體" w:eastAsia="標楷體"/>
          <w:color w:val="000000"/>
          <w:w w:val="80"/>
          <w:sz w:val="32"/>
          <w:u w:val="single"/>
          <w:lang w:val="en-US" w:eastAsia="zh-TW"/>
        </w:rPr>
        <w:t>ore 1</w:t>
      </w:r>
      <w:r>
        <w:rPr>
          <w:rFonts w:hint="eastAsia" w:ascii="標楷體" w:hAnsi="標楷體" w:eastAsia="標楷體"/>
          <w:color w:val="000000"/>
          <w:w w:val="80"/>
          <w:sz w:val="32"/>
        </w:rPr>
        <w:t>版本教科書</w:t>
      </w:r>
    </w:p>
    <w:tbl>
      <w:tblPr>
        <w:tblStyle w:val="6"/>
        <w:tblW w:w="5032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10"/>
        <w:gridCol w:w="210"/>
        <w:gridCol w:w="210"/>
        <w:gridCol w:w="223"/>
        <w:gridCol w:w="212"/>
        <w:gridCol w:w="210"/>
        <w:gridCol w:w="210"/>
        <w:gridCol w:w="223"/>
        <w:gridCol w:w="261"/>
        <w:gridCol w:w="1024"/>
        <w:gridCol w:w="3717"/>
        <w:gridCol w:w="3799"/>
      </w:tblGrid>
      <w:tr w14:paraId="543A83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53" w:hRule="atLeast"/>
        </w:trPr>
        <w:tc>
          <w:tcPr>
            <w:tcW w:w="100" w:type="pct"/>
            <w:vMerge w:val="restart"/>
            <w:vAlign w:val="center"/>
          </w:tcPr>
          <w:p w14:paraId="3550CF61">
            <w:pPr>
              <w:spacing w:line="240" w:lineRule="exact"/>
              <w:jc w:val="center"/>
              <w:rPr>
                <w:rFonts w:ascii="標楷體" w:hAnsi="標楷體" w:eastAsia="標楷體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/>
                <w:color w:val="000000"/>
                <w:sz w:val="20"/>
                <w:szCs w:val="20"/>
              </w:rPr>
              <w:t>月份</w:t>
            </w:r>
          </w:p>
        </w:tc>
        <w:tc>
          <w:tcPr>
            <w:tcW w:w="100" w:type="pct"/>
            <w:vMerge w:val="restart"/>
            <w:vAlign w:val="center"/>
          </w:tcPr>
          <w:p w14:paraId="2B85DF8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週次</w:t>
            </w:r>
          </w:p>
        </w:tc>
        <w:tc>
          <w:tcPr>
            <w:tcW w:w="737" w:type="pct"/>
            <w:gridSpan w:val="7"/>
            <w:tcBorders>
              <w:bottom w:val="single" w:color="auto" w:sz="4" w:space="0"/>
            </w:tcBorders>
            <w:vAlign w:val="center"/>
          </w:tcPr>
          <w:p w14:paraId="00DD2A4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Cs w:val="20"/>
              </w:rPr>
              <w:t>日期</w:t>
            </w:r>
          </w:p>
        </w:tc>
        <w:tc>
          <w:tcPr>
            <w:tcW w:w="487" w:type="pct"/>
            <w:vMerge w:val="restart"/>
            <w:vAlign w:val="center"/>
          </w:tcPr>
          <w:p w14:paraId="1A050EEC">
            <w:pPr>
              <w:spacing w:line="240" w:lineRule="exact"/>
              <w:jc w:val="center"/>
              <w:rPr>
                <w:rFonts w:ascii="標楷體" w:hAnsi="標楷體" w:eastAsia="標楷體" w:cs="PMingLiU"/>
              </w:rPr>
            </w:pPr>
            <w:r>
              <w:rPr>
                <w:rFonts w:hint="eastAsia" w:ascii="標楷體" w:hAnsi="標楷體" w:eastAsia="標楷體"/>
              </w:rPr>
              <w:t>章節</w:t>
            </w:r>
          </w:p>
        </w:tc>
        <w:tc>
          <w:tcPr>
            <w:tcW w:w="1768" w:type="pct"/>
            <w:vMerge w:val="restart"/>
            <w:vAlign w:val="center"/>
          </w:tcPr>
          <w:p w14:paraId="2FA8BBD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kern w:val="0"/>
              </w:rPr>
            </w:pPr>
            <w:r>
              <w:rPr>
                <w:rFonts w:hint="eastAsia" w:ascii="標楷體" w:hAnsi="標楷體" w:eastAsia="標楷體" w:cs="PMingLiU"/>
                <w:color w:val="000000"/>
                <w:kern w:val="0"/>
              </w:rPr>
              <w:t>預定教學進度</w:t>
            </w:r>
          </w:p>
          <w:p w14:paraId="13E85C8E">
            <w:pPr>
              <w:spacing w:line="240" w:lineRule="exact"/>
              <w:jc w:val="center"/>
              <w:rPr>
                <w:rFonts w:ascii="標楷體" w:hAnsi="標楷體" w:eastAsia="標楷體" w:cs="PMingLiU"/>
              </w:rPr>
            </w:pPr>
            <w:r>
              <w:rPr>
                <w:rFonts w:hint="eastAsia" w:ascii="標楷體" w:hAnsi="標楷體" w:eastAsia="標楷體" w:cs="PMingLiU"/>
                <w:color w:val="000000"/>
                <w:kern w:val="0"/>
              </w:rPr>
              <w:t>(含學習任務)</w:t>
            </w:r>
          </w:p>
        </w:tc>
        <w:tc>
          <w:tcPr>
            <w:tcW w:w="1807" w:type="pct"/>
            <w:vMerge w:val="restart"/>
            <w:vAlign w:val="center"/>
          </w:tcPr>
          <w:p w14:paraId="5134853A">
            <w:pPr>
              <w:spacing w:line="276" w:lineRule="auto"/>
              <w:jc w:val="center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重要活動記事</w:t>
            </w:r>
          </w:p>
        </w:tc>
      </w:tr>
      <w:tr w14:paraId="056369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206" w:hRule="atLeast"/>
        </w:trPr>
        <w:tc>
          <w:tcPr>
            <w:tcW w:w="100" w:type="pct"/>
            <w:vMerge w:val="continue"/>
            <w:tcBorders>
              <w:bottom w:val="single" w:color="auto" w:sz="4" w:space="0"/>
            </w:tcBorders>
          </w:tcPr>
          <w:p w14:paraId="1072B022">
            <w:pPr>
              <w:spacing w:line="240" w:lineRule="exact"/>
              <w:jc w:val="both"/>
              <w:rPr>
                <w:rFonts w:ascii="標楷體" w:hAnsi="標楷體" w:eastAsia="標楷體"/>
                <w:color w:val="000000"/>
                <w:sz w:val="20"/>
                <w:szCs w:val="20"/>
              </w:rPr>
            </w:pPr>
            <w:bookmarkStart w:id="0" w:name="_Hlk198814419"/>
          </w:p>
        </w:tc>
        <w:tc>
          <w:tcPr>
            <w:tcW w:w="100" w:type="pct"/>
            <w:vMerge w:val="continue"/>
            <w:tcBorders>
              <w:bottom w:val="single" w:color="auto" w:sz="4" w:space="0"/>
            </w:tcBorders>
          </w:tcPr>
          <w:p w14:paraId="6FB4B7E1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100" w:type="pct"/>
            <w:tcBorders>
              <w:bottom w:val="single" w:color="auto" w:sz="4" w:space="0"/>
            </w:tcBorders>
          </w:tcPr>
          <w:p w14:paraId="3D75313E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日</w:t>
            </w:r>
          </w:p>
        </w:tc>
        <w:tc>
          <w:tcPr>
            <w:tcW w:w="106" w:type="pct"/>
            <w:tcBorders>
              <w:bottom w:val="single" w:color="auto" w:sz="4" w:space="0"/>
            </w:tcBorders>
          </w:tcPr>
          <w:p w14:paraId="5F87FE66">
            <w:pPr>
              <w:spacing w:line="240" w:lineRule="exact"/>
              <w:jc w:val="center"/>
              <w:rPr>
                <w:rFonts w:ascii="標楷體" w:hAnsi="標楷體" w:eastAsia="標楷體"/>
                <w:sz w:val="22"/>
                <w:szCs w:val="22"/>
              </w:rPr>
            </w:pPr>
          </w:p>
        </w:tc>
        <w:tc>
          <w:tcPr>
            <w:tcW w:w="101" w:type="pct"/>
            <w:tcBorders>
              <w:bottom w:val="single" w:color="auto" w:sz="4" w:space="0"/>
            </w:tcBorders>
          </w:tcPr>
          <w:p w14:paraId="137BAF6B">
            <w:pPr>
              <w:spacing w:line="240" w:lineRule="exact"/>
              <w:jc w:val="center"/>
              <w:rPr>
                <w:rFonts w:ascii="標楷體" w:hAnsi="標楷體" w:eastAsia="標楷體"/>
                <w:sz w:val="22"/>
                <w:szCs w:val="22"/>
              </w:rPr>
            </w:pPr>
          </w:p>
        </w:tc>
        <w:tc>
          <w:tcPr>
            <w:tcW w:w="100" w:type="pct"/>
            <w:tcBorders>
              <w:bottom w:val="single" w:color="auto" w:sz="4" w:space="0"/>
            </w:tcBorders>
          </w:tcPr>
          <w:p w14:paraId="6A38FD98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三</w:t>
            </w:r>
          </w:p>
        </w:tc>
        <w:tc>
          <w:tcPr>
            <w:tcW w:w="100" w:type="pct"/>
            <w:tcBorders>
              <w:bottom w:val="single" w:color="auto" w:sz="4" w:space="0"/>
            </w:tcBorders>
          </w:tcPr>
          <w:p w14:paraId="6366C59B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四</w:t>
            </w:r>
          </w:p>
        </w:tc>
        <w:tc>
          <w:tcPr>
            <w:tcW w:w="106" w:type="pct"/>
            <w:tcBorders>
              <w:bottom w:val="single" w:color="auto" w:sz="4" w:space="0"/>
            </w:tcBorders>
          </w:tcPr>
          <w:p w14:paraId="1CEF3491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五</w:t>
            </w:r>
          </w:p>
        </w:tc>
        <w:tc>
          <w:tcPr>
            <w:tcW w:w="122" w:type="pct"/>
            <w:tcBorders>
              <w:bottom w:val="single" w:color="auto" w:sz="4" w:space="0"/>
            </w:tcBorders>
          </w:tcPr>
          <w:p w14:paraId="4E0FF533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六</w:t>
            </w:r>
          </w:p>
        </w:tc>
        <w:tc>
          <w:tcPr>
            <w:tcW w:w="487" w:type="pct"/>
            <w:vMerge w:val="continue"/>
            <w:tcBorders>
              <w:bottom w:val="single" w:color="auto" w:sz="4" w:space="0"/>
            </w:tcBorders>
          </w:tcPr>
          <w:p w14:paraId="51A20CAE">
            <w:pPr>
              <w:spacing w:line="240" w:lineRule="exact"/>
              <w:jc w:val="both"/>
              <w:rPr>
                <w:rFonts w:ascii="標楷體" w:hAnsi="標楷體" w:eastAsia="標楷體"/>
                <w:color w:val="000000"/>
                <w:sz w:val="22"/>
                <w:szCs w:val="22"/>
              </w:rPr>
            </w:pPr>
          </w:p>
        </w:tc>
        <w:tc>
          <w:tcPr>
            <w:tcW w:w="1768" w:type="pct"/>
            <w:vMerge w:val="continue"/>
            <w:tcBorders>
              <w:bottom w:val="single" w:color="auto" w:sz="4" w:space="0"/>
            </w:tcBorders>
          </w:tcPr>
          <w:p w14:paraId="1250506A">
            <w:pPr>
              <w:spacing w:line="240" w:lineRule="exact"/>
              <w:jc w:val="both"/>
              <w:rPr>
                <w:rFonts w:ascii="標楷體" w:hAnsi="標楷體" w:eastAsia="標楷體"/>
                <w:color w:val="000000"/>
                <w:sz w:val="22"/>
                <w:szCs w:val="22"/>
              </w:rPr>
            </w:pPr>
          </w:p>
        </w:tc>
        <w:tc>
          <w:tcPr>
            <w:tcW w:w="1807" w:type="pct"/>
            <w:vMerge w:val="continue"/>
            <w:tcBorders>
              <w:bottom w:val="single" w:color="auto" w:sz="4" w:space="0"/>
            </w:tcBorders>
          </w:tcPr>
          <w:p w14:paraId="0B93D378">
            <w:pPr>
              <w:spacing w:line="240" w:lineRule="exact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</w:p>
        </w:tc>
      </w:tr>
      <w:bookmarkEnd w:id="0"/>
      <w:tr w14:paraId="459D95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21" w:hRule="atLeast"/>
        </w:trPr>
        <w:tc>
          <w:tcPr>
            <w:tcW w:w="100" w:type="pct"/>
            <w:vMerge w:val="restart"/>
            <w:tcBorders>
              <w:right w:val="single" w:color="auto" w:sz="4" w:space="0"/>
            </w:tcBorders>
            <w:shd w:val="clear" w:color="auto" w:fill="92D050"/>
            <w:vAlign w:val="center"/>
          </w:tcPr>
          <w:p w14:paraId="3BEA910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二月</w:t>
            </w:r>
          </w:p>
        </w:tc>
        <w:tc>
          <w:tcPr>
            <w:tcW w:w="100" w:type="pct"/>
            <w:tcBorders>
              <w:left w:val="single" w:color="auto" w:sz="4" w:space="0"/>
            </w:tcBorders>
            <w:shd w:val="clear" w:color="auto" w:fill="92D050"/>
            <w:vAlign w:val="center"/>
          </w:tcPr>
          <w:p w14:paraId="1016E6C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100" w:type="pct"/>
            <w:tcBorders>
              <w:bottom w:val="single" w:color="auto" w:sz="4" w:space="0"/>
            </w:tcBorders>
            <w:shd w:val="clear" w:color="auto" w:fill="BFBFBF"/>
            <w:vAlign w:val="center"/>
          </w:tcPr>
          <w:p w14:paraId="7F14AC9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6" w:type="pct"/>
            <w:tcBorders>
              <w:bottom w:val="single" w:color="auto" w:sz="4" w:space="0"/>
            </w:tcBorders>
            <w:vAlign w:val="center"/>
          </w:tcPr>
          <w:p w14:paraId="20A1A03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1" w:type="pct"/>
            <w:tcBorders>
              <w:bottom w:val="single" w:color="auto" w:sz="4" w:space="0"/>
            </w:tcBorders>
            <w:vAlign w:val="center"/>
          </w:tcPr>
          <w:p w14:paraId="7B9AE39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0" w:type="pct"/>
            <w:tcBorders>
              <w:bottom w:val="single" w:color="auto" w:sz="4" w:space="0"/>
            </w:tcBorders>
            <w:vAlign w:val="center"/>
          </w:tcPr>
          <w:p w14:paraId="6712BF0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0" w:type="pct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14907FB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6" w:type="pct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5459D09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shd w:val="clear" w:color="auto" w:fill="BFBFBF"/>
            <w:vAlign w:val="center"/>
          </w:tcPr>
          <w:p w14:paraId="3329336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487" w:type="pct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7DBB2A61">
            <w:pPr>
              <w:widowControl/>
              <w:rPr>
                <w:rFonts w:hint="default" w:ascii="Microsoft JhengHei" w:hAnsi="Microsoft JhengHei" w:eastAsia="PMingLiU" w:cs="PMingLiU"/>
                <w:color w:val="000000"/>
                <w:kern w:val="0"/>
                <w:sz w:val="22"/>
                <w:szCs w:val="22"/>
                <w:lang w:val="en-US" w:eastAsia="zh-TW" w:bidi="ar-SA"/>
              </w:rPr>
            </w:pPr>
          </w:p>
        </w:tc>
        <w:tc>
          <w:tcPr>
            <w:tcW w:w="1768" w:type="pct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65FB0B8C">
            <w:pPr>
              <w:widowControl/>
              <w:textAlignment w:val="center"/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2"/>
                <w:szCs w:val="22"/>
                <w:lang w:val="en-US" w:eastAsia="zh-TW" w:bidi="ar-SA"/>
              </w:rPr>
            </w:pPr>
          </w:p>
        </w:tc>
        <w:tc>
          <w:tcPr>
            <w:tcW w:w="1807" w:type="pct"/>
            <w:tcBorders>
              <w:bottom w:val="single" w:color="auto" w:sz="4" w:space="0"/>
            </w:tcBorders>
            <w:vAlign w:val="center"/>
          </w:tcPr>
          <w:p w14:paraId="40737B73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2/16除夕；2/17正月初一</w:t>
            </w:r>
          </w:p>
        </w:tc>
      </w:tr>
      <w:tr w14:paraId="1D106B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1277" w:hRule="atLeast"/>
        </w:trPr>
        <w:tc>
          <w:tcPr>
            <w:tcW w:w="100" w:type="pct"/>
            <w:vMerge w:val="continue"/>
            <w:tcBorders>
              <w:bottom w:val="single" w:color="000000" w:sz="4" w:space="0"/>
              <w:right w:val="single" w:color="auto" w:sz="4" w:space="0"/>
            </w:tcBorders>
            <w:shd w:val="clear" w:color="auto" w:fill="92D050"/>
          </w:tcPr>
          <w:p w14:paraId="1EDBF7D0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tcBorders>
              <w:left w:val="single" w:color="auto" w:sz="4" w:space="0"/>
              <w:bottom w:val="single" w:color="auto" w:sz="12" w:space="0"/>
            </w:tcBorders>
            <w:shd w:val="clear" w:color="auto" w:fill="92D050"/>
            <w:vAlign w:val="center"/>
          </w:tcPr>
          <w:p w14:paraId="42AD770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三</w:t>
            </w:r>
          </w:p>
        </w:tc>
        <w:tc>
          <w:tcPr>
            <w:tcW w:w="100" w:type="pct"/>
            <w:tcBorders>
              <w:top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BFBFBF"/>
            <w:vAlign w:val="center"/>
          </w:tcPr>
          <w:p w14:paraId="44C1A56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6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317E716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63BD3CA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  <w:bdr w:val="single" w:color="auto" w:sz="4" w:space="0"/>
              </w:rPr>
              <w:t>24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435077A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FFFFFF"/>
            <w:vAlign w:val="center"/>
          </w:tcPr>
          <w:p w14:paraId="51EB9E1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6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FFFFFF"/>
            <w:vAlign w:val="center"/>
          </w:tcPr>
          <w:p w14:paraId="54407D7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22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</w:tcBorders>
            <w:shd w:val="clear" w:color="auto" w:fill="FFFFFF"/>
            <w:vAlign w:val="center"/>
          </w:tcPr>
          <w:p w14:paraId="78292F5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487" w:type="pct"/>
            <w:tcBorders>
              <w:top w:val="nil"/>
            </w:tcBorders>
          </w:tcPr>
          <w:p w14:paraId="3034FC5B">
            <w:pPr>
              <w:widowControl/>
              <w:rPr>
                <w:rFonts w:hint="eastAsia" w:ascii="PMingLiU" w:hAnsi="PMingLiU" w:cs="PMingLiU"/>
                <w:b/>
                <w:bCs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0FD425DE">
            <w:pPr>
              <w:widowControl/>
              <w:rPr>
                <w:rFonts w:hint="eastAsia" w:ascii="PMingLiU" w:hAnsi="PMingLiU" w:cs="PMingLiU"/>
                <w:b/>
                <w:bCs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PMingLiU" w:hAnsi="PMingLiU" w:cs="PMingLiU"/>
                <w:b/>
                <w:bCs/>
                <w:color w:val="000000"/>
                <w:kern w:val="0"/>
                <w:sz w:val="22"/>
                <w:szCs w:val="22"/>
                <w:lang w:val="en-US" w:eastAsia="zh-CN"/>
              </w:rPr>
              <w:t xml:space="preserve">Reading </w:t>
            </w:r>
          </w:p>
          <w:p w14:paraId="70D41240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lang w:val="en-US"/>
              </w:rPr>
            </w:pPr>
            <w:r>
              <w:rPr>
                <w:rFonts w:hint="eastAsia" w:ascii="PMingLiU" w:hAnsi="PMingLiU" w:eastAsia="PMingLiU" w:cs="PMingLiU"/>
                <w:b/>
                <w:bCs/>
                <w:color w:val="000000"/>
                <w:kern w:val="0"/>
                <w:sz w:val="22"/>
                <w:szCs w:val="22"/>
                <w:lang w:val="en-US" w:eastAsia="zh-TW"/>
              </w:rPr>
              <w:t>U</w:t>
            </w:r>
            <w:r>
              <w:rPr>
                <w:rFonts w:hint="default" w:ascii="PMingLiU" w:hAnsi="PMingLiU" w:cs="PMingLiU"/>
                <w:b/>
                <w:bCs/>
                <w:color w:val="000000"/>
                <w:kern w:val="0"/>
                <w:sz w:val="22"/>
                <w:szCs w:val="22"/>
                <w:lang w:val="en-US" w:eastAsia="zh-TW"/>
              </w:rPr>
              <w:t>9</w:t>
            </w:r>
          </w:p>
        </w:tc>
        <w:tc>
          <w:tcPr>
            <w:tcW w:w="1768" w:type="pct"/>
            <w:tcBorders>
              <w:top w:val="single" w:color="auto" w:sz="4" w:space="0"/>
            </w:tcBorders>
          </w:tcPr>
          <w:p w14:paraId="1CC0D661">
            <w:pPr>
              <w:widowControl/>
              <w:textAlignment w:val="center"/>
              <w:rPr>
                <w:rFonts w:hint="default" w:ascii="Times New Roman Bold" w:hAnsi="Times New Roman Bold" w:eastAsia="PMingLiU" w:cs="Times New Roman Bold"/>
                <w:b/>
                <w:bCs/>
                <w:kern w:val="0"/>
                <w:sz w:val="22"/>
                <w:szCs w:val="22"/>
              </w:rPr>
            </w:pPr>
          </w:p>
          <w:p w14:paraId="2FFA3635">
            <w:pPr>
              <w:widowControl/>
              <w:textAlignment w:val="center"/>
              <w:rPr>
                <w:rFonts w:hint="default" w:ascii="Times New Roman Bold" w:hAnsi="Times New Roman Bold" w:eastAsia="PMingLiU" w:cs="Times New Roman Bold"/>
                <w:b/>
                <w:bCs/>
                <w:kern w:val="0"/>
                <w:sz w:val="22"/>
                <w:szCs w:val="22"/>
                <w:lang w:val="en-US" w:eastAsia="zh-TW"/>
              </w:rPr>
            </w:pPr>
            <w:r>
              <w:rPr>
                <w:rFonts w:hint="default" w:ascii="Times New Roman Bold" w:hAnsi="Times New Roman Bold" w:eastAsia="PMingLiU" w:cs="Times New Roman Bold"/>
                <w:b/>
                <w:bCs/>
                <w:kern w:val="0"/>
                <w:sz w:val="22"/>
                <w:szCs w:val="22"/>
              </w:rPr>
              <w:t xml:space="preserve">Unit </w:t>
            </w:r>
            <w:r>
              <w:rPr>
                <w:rFonts w:hint="default" w:ascii="Times New Roman Bold" w:hAnsi="Times New Roman Bold" w:cs="Times New Roman Bold"/>
                <w:b/>
                <w:bCs/>
                <w:kern w:val="0"/>
                <w:sz w:val="22"/>
                <w:szCs w:val="22"/>
                <w:lang w:val="en-US"/>
              </w:rPr>
              <w:t xml:space="preserve">5 </w:t>
            </w:r>
            <w:r>
              <w:rPr>
                <w:rFonts w:hint="eastAsia" w:ascii="Times New Roman Bold" w:hAnsi="Times New Roman Bold" w:eastAsia="PMingLiU" w:cs="Times New Roman Bold"/>
                <w:b/>
                <w:bCs/>
                <w:kern w:val="0"/>
                <w:sz w:val="22"/>
                <w:szCs w:val="22"/>
                <w:lang w:val="en-US" w:eastAsia="zh-TW"/>
              </w:rPr>
              <w:t>Happy Bir</w:t>
            </w:r>
            <w:r>
              <w:rPr>
                <w:rFonts w:hint="default" w:ascii="Times New Roman Bold" w:hAnsi="Times New Roman Bold" w:eastAsia="PMingLiU" w:cs="Times New Roman Bold"/>
                <w:b/>
                <w:bCs/>
                <w:kern w:val="0"/>
                <w:sz w:val="22"/>
                <w:szCs w:val="22"/>
                <w:lang w:val="en-US" w:eastAsia="zh-TW"/>
              </w:rPr>
              <w:t>thday</w:t>
            </w:r>
          </w:p>
          <w:p w14:paraId="731AC48B">
            <w:pPr>
              <w:widowControl/>
              <w:textAlignment w:val="center"/>
              <w:rPr>
                <w:rFonts w:hint="default" w:eastAsia="PMingLiU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eastAsia="PMingLiU"/>
                <w:kern w:val="0"/>
                <w:sz w:val="22"/>
                <w:szCs w:val="22"/>
              </w:rPr>
              <w:t>SB p4</w:t>
            </w:r>
            <w:r>
              <w:rPr>
                <w:rFonts w:hint="default"/>
                <w:kern w:val="0"/>
                <w:sz w:val="22"/>
                <w:szCs w:val="22"/>
                <w:lang w:val="en-US"/>
              </w:rPr>
              <w:t>0</w:t>
            </w:r>
            <w:r>
              <w:rPr>
                <w:rFonts w:hint="eastAsia" w:eastAsia="PMingLiU"/>
                <w:kern w:val="0"/>
                <w:sz w:val="22"/>
                <w:szCs w:val="22"/>
              </w:rPr>
              <w:t>-</w:t>
            </w:r>
            <w:r>
              <w:rPr>
                <w:rFonts w:hint="default"/>
                <w:kern w:val="0"/>
                <w:sz w:val="22"/>
                <w:szCs w:val="22"/>
                <w:lang w:val="en-US"/>
              </w:rPr>
              <w:t>43, WB p39-41</w:t>
            </w:r>
          </w:p>
          <w:p w14:paraId="7651C026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lang w:val="en-US"/>
              </w:rPr>
            </w:pPr>
            <w:r>
              <w:rPr>
                <w:rStyle w:val="15"/>
                <w:rFonts w:hint="eastAsia"/>
                <w:sz w:val="22"/>
                <w:szCs w:val="22"/>
                <w:lang w:val="en-US" w:eastAsia="zh-CN"/>
              </w:rPr>
              <w:t>Reading U</w:t>
            </w:r>
            <w:r>
              <w:rPr>
                <w:rStyle w:val="15"/>
                <w:rFonts w:hint="default"/>
                <w:sz w:val="22"/>
                <w:szCs w:val="22"/>
                <w:lang w:val="en-US" w:eastAsia="zh-CN"/>
              </w:rPr>
              <w:t xml:space="preserve">9 </w:t>
            </w:r>
          </w:p>
        </w:tc>
        <w:tc>
          <w:tcPr>
            <w:tcW w:w="1807" w:type="pct"/>
            <w:tcBorders>
              <w:top w:val="single" w:color="auto" w:sz="4" w:space="0"/>
            </w:tcBorders>
          </w:tcPr>
          <w:p w14:paraId="00083E26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2/24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(二)</w:t>
            </w:r>
            <w:r>
              <w:rPr>
                <w:rFonts w:ascii="標楷體" w:hAnsi="標楷體" w:eastAsia="標楷體" w:cs="標楷體"/>
                <w:color w:val="000000"/>
                <w:sz w:val="22"/>
              </w:rPr>
              <w:t>開學日；課業輔導班開始</w:t>
            </w:r>
          </w:p>
          <w:p w14:paraId="4F93C84C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2/2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3</w:t>
            </w:r>
            <w:r>
              <w:rPr>
                <w:rFonts w:ascii="標楷體" w:hAnsi="標楷體" w:eastAsia="標楷體" w:cs="標楷體"/>
                <w:color w:val="000000"/>
                <w:sz w:val="22"/>
              </w:rPr>
              <w:t>臺北市科學展覽報名</w:t>
            </w:r>
          </w:p>
          <w:p w14:paraId="119CD5FE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2/26朝會</w:t>
            </w:r>
            <w:r>
              <w:rPr>
                <w:rFonts w:hint="eastAsia" w:ascii="PMingLiU" w:hAnsi="PMingLiU" w:cs="PMingLiU"/>
                <w:color w:val="333333"/>
                <w:sz w:val="22"/>
              </w:rPr>
              <w:t>①</w:t>
            </w:r>
          </w:p>
          <w:p w14:paraId="29594E2C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333333"/>
                <w:sz w:val="22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</w:rPr>
              <w:t>2/24-2/27英語文競賽報名</w:t>
            </w:r>
          </w:p>
          <w:p w14:paraId="7BCC5893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319B62"/>
                <w:sz w:val="22"/>
              </w:rPr>
            </w:pPr>
            <w:r>
              <w:rPr>
                <w:rFonts w:hint="eastAsia" w:ascii="標楷體" w:hAnsi="標楷體" w:eastAsia="標楷體"/>
                <w:color w:val="319B62"/>
                <w:sz w:val="22"/>
              </w:rPr>
              <w:t>2/28(六)補2/23(一)</w:t>
            </w:r>
          </w:p>
        </w:tc>
      </w:tr>
      <w:tr w14:paraId="4245ED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86" w:hRule="atLeast"/>
        </w:trPr>
        <w:tc>
          <w:tcPr>
            <w:tcW w:w="100" w:type="pct"/>
            <w:vMerge w:val="restart"/>
            <w:tcBorders>
              <w:top w:val="single" w:color="000000" w:sz="4" w:space="0"/>
              <w:bottom w:val="single" w:color="auto" w:sz="18" w:space="0"/>
              <w:right w:val="single" w:color="auto" w:sz="4" w:space="0"/>
            </w:tcBorders>
            <w:shd w:val="clear" w:color="auto" w:fill="FACFFD"/>
            <w:vAlign w:val="center"/>
          </w:tcPr>
          <w:p w14:paraId="4A6AAC5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三月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shd w:val="clear" w:color="auto" w:fill="FACFFD"/>
            <w:vAlign w:val="center"/>
          </w:tcPr>
          <w:p w14:paraId="1B3EBC4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四</w:t>
            </w:r>
          </w:p>
        </w:tc>
        <w:tc>
          <w:tcPr>
            <w:tcW w:w="100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083D00B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6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0A412A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1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3C4E9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0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03DC1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0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824A2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6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143ED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2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7DAAD19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7</w:t>
            </w:r>
          </w:p>
        </w:tc>
        <w:tc>
          <w:tcPr>
            <w:tcW w:w="487" w:type="pct"/>
            <w:tcBorders>
              <w:bottom w:val="single" w:color="auto" w:sz="2" w:space="0"/>
            </w:tcBorders>
          </w:tcPr>
          <w:p w14:paraId="534C2FB8">
            <w:pPr>
              <w:widowControl/>
              <w:rPr>
                <w:rFonts w:hint="eastAsia" w:ascii="PMingLiU" w:hAnsi="PMingLiU" w:cs="PMingLiU"/>
                <w:b/>
                <w:bCs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PMingLiU" w:hAnsi="PMingLiU" w:cs="PMingLiU"/>
                <w:b/>
                <w:bCs/>
                <w:color w:val="000000"/>
                <w:kern w:val="0"/>
                <w:sz w:val="22"/>
                <w:szCs w:val="22"/>
                <w:lang w:val="en-US" w:eastAsia="zh-CN"/>
              </w:rPr>
              <w:t xml:space="preserve">Reading </w:t>
            </w:r>
          </w:p>
          <w:p w14:paraId="65EF11AE">
            <w:pPr>
              <w:tabs>
                <w:tab w:val="left" w:pos="360"/>
              </w:tabs>
              <w:ind w:left="421" w:leftChars="10" w:right="24" w:rightChars="10" w:hanging="397"/>
              <w:jc w:val="both"/>
              <w:rPr>
                <w:rFonts w:hint="default" w:ascii="標楷體" w:hAnsi="標楷體" w:eastAsia="標楷體" w:cs="標楷體"/>
                <w:color w:val="FF0000"/>
                <w:lang w:val="en-US"/>
              </w:rPr>
            </w:pPr>
            <w:r>
              <w:rPr>
                <w:rFonts w:hint="eastAsia" w:ascii="PMingLiU" w:hAnsi="PMingLiU" w:eastAsia="PMingLiU" w:cs="PMingLiU"/>
                <w:b/>
                <w:bCs/>
                <w:color w:val="000000"/>
                <w:kern w:val="0"/>
                <w:sz w:val="22"/>
                <w:szCs w:val="22"/>
                <w:lang w:val="en-US" w:eastAsia="zh-TW"/>
              </w:rPr>
              <w:t>U</w:t>
            </w:r>
            <w:r>
              <w:rPr>
                <w:rFonts w:hint="eastAsia" w:ascii="PMingLiU" w:hAnsi="PMingLiU" w:cs="PMingLiU"/>
                <w:b/>
                <w:bCs/>
                <w:color w:val="000000"/>
                <w:kern w:val="0"/>
                <w:sz w:val="22"/>
                <w:szCs w:val="22"/>
                <w:lang w:val="en-US" w:eastAsia="zh-TW"/>
              </w:rPr>
              <w:t>1</w:t>
            </w:r>
            <w:r>
              <w:rPr>
                <w:rFonts w:hint="default" w:ascii="PMingLiU" w:hAnsi="PMingLiU" w:cs="PMingLiU"/>
                <w:b/>
                <w:bCs/>
                <w:color w:val="000000"/>
                <w:kern w:val="0"/>
                <w:sz w:val="22"/>
                <w:szCs w:val="22"/>
                <w:lang w:val="en-US" w:eastAsia="zh-TW"/>
              </w:rPr>
              <w:t>0</w:t>
            </w:r>
          </w:p>
        </w:tc>
        <w:tc>
          <w:tcPr>
            <w:tcW w:w="1768" w:type="pct"/>
            <w:tcBorders>
              <w:bottom w:val="single" w:color="auto" w:sz="2" w:space="0"/>
            </w:tcBorders>
          </w:tcPr>
          <w:p w14:paraId="65E2205E">
            <w:pPr>
              <w:widowControl/>
              <w:textAlignment w:val="center"/>
              <w:rPr>
                <w:rFonts w:hint="default" w:ascii="Times New Roman Bold" w:hAnsi="Times New Roman Bold" w:eastAsia="PMingLiU" w:cs="Times New Roman Bold"/>
                <w:b/>
                <w:bCs/>
                <w:kern w:val="0"/>
                <w:sz w:val="22"/>
                <w:szCs w:val="22"/>
                <w:lang w:val="en-US" w:eastAsia="zh-TW"/>
              </w:rPr>
            </w:pPr>
            <w:r>
              <w:rPr>
                <w:rFonts w:hint="default" w:ascii="Times New Roman Bold" w:hAnsi="Times New Roman Bold" w:eastAsia="PMingLiU" w:cs="Times New Roman Bold"/>
                <w:b/>
                <w:bCs/>
                <w:kern w:val="0"/>
                <w:sz w:val="22"/>
                <w:szCs w:val="22"/>
              </w:rPr>
              <w:t xml:space="preserve">Unit </w:t>
            </w:r>
            <w:r>
              <w:rPr>
                <w:rFonts w:hint="default" w:ascii="Times New Roman Bold" w:hAnsi="Times New Roman Bold" w:cs="Times New Roman Bold"/>
                <w:b/>
                <w:bCs/>
                <w:kern w:val="0"/>
                <w:sz w:val="22"/>
                <w:szCs w:val="22"/>
                <w:lang w:val="en-US"/>
              </w:rPr>
              <w:t xml:space="preserve">5 </w:t>
            </w:r>
            <w:r>
              <w:rPr>
                <w:rFonts w:hint="eastAsia" w:ascii="Times New Roman Bold" w:hAnsi="Times New Roman Bold" w:eastAsia="PMingLiU" w:cs="Times New Roman Bold"/>
                <w:b/>
                <w:bCs/>
                <w:kern w:val="0"/>
                <w:sz w:val="22"/>
                <w:szCs w:val="22"/>
                <w:lang w:val="en-US" w:eastAsia="zh-TW"/>
              </w:rPr>
              <w:t>Happy Bir</w:t>
            </w:r>
            <w:r>
              <w:rPr>
                <w:rFonts w:hint="default" w:ascii="Times New Roman Bold" w:hAnsi="Times New Roman Bold" w:eastAsia="PMingLiU" w:cs="Times New Roman Bold"/>
                <w:b/>
                <w:bCs/>
                <w:kern w:val="0"/>
                <w:sz w:val="22"/>
                <w:szCs w:val="22"/>
                <w:lang w:val="en-US" w:eastAsia="zh-TW"/>
              </w:rPr>
              <w:t>thday</w:t>
            </w:r>
          </w:p>
          <w:p w14:paraId="169B1F87">
            <w:pPr>
              <w:widowControl/>
              <w:textAlignment w:val="center"/>
              <w:rPr>
                <w:rFonts w:hint="default" w:eastAsia="PMingLiU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eastAsia="PMingLiU"/>
                <w:kern w:val="0"/>
                <w:sz w:val="22"/>
                <w:szCs w:val="22"/>
              </w:rPr>
              <w:t>SB p4</w:t>
            </w:r>
            <w:r>
              <w:rPr>
                <w:rFonts w:hint="default"/>
                <w:kern w:val="0"/>
                <w:sz w:val="22"/>
                <w:szCs w:val="22"/>
                <w:lang w:val="en-US"/>
              </w:rPr>
              <w:t>4-45, WB p42-43</w:t>
            </w:r>
          </w:p>
          <w:p w14:paraId="02F14723">
            <w:pPr>
              <w:tabs>
                <w:tab w:val="left" w:pos="360"/>
              </w:tabs>
              <w:ind w:left="421" w:leftChars="10" w:right="24" w:rightChars="10" w:hanging="397"/>
              <w:jc w:val="both"/>
              <w:rPr>
                <w:rFonts w:hint="default" w:ascii="標楷體" w:hAnsi="標楷體" w:eastAsia="標楷體" w:cs="標楷體"/>
                <w:color w:val="FF0000"/>
                <w:lang w:val="en-US"/>
              </w:rPr>
            </w:pPr>
            <w:r>
              <w:rPr>
                <w:rStyle w:val="15"/>
                <w:rFonts w:hint="eastAsia"/>
                <w:sz w:val="22"/>
                <w:szCs w:val="22"/>
                <w:lang w:val="en-US" w:eastAsia="zh-CN"/>
              </w:rPr>
              <w:t>Reading U</w:t>
            </w:r>
            <w:r>
              <w:rPr>
                <w:rStyle w:val="15"/>
                <w:rFonts w:hint="default"/>
                <w:sz w:val="22"/>
                <w:szCs w:val="22"/>
                <w:lang w:val="en-US" w:eastAsia="zh-CN"/>
              </w:rPr>
              <w:t>10</w:t>
            </w:r>
          </w:p>
        </w:tc>
        <w:tc>
          <w:tcPr>
            <w:tcW w:w="1807" w:type="pct"/>
            <w:tcBorders>
              <w:bottom w:val="single" w:color="auto" w:sz="2" w:space="0"/>
            </w:tcBorders>
          </w:tcPr>
          <w:p w14:paraId="0EE130FA">
            <w:pPr>
              <w:tabs>
                <w:tab w:val="left" w:pos="360"/>
              </w:tabs>
              <w:ind w:left="421" w:leftChars="10" w:right="24" w:rightChars="10" w:hanging="397"/>
              <w:jc w:val="both"/>
              <w:rPr>
                <w:color w:val="FF0000"/>
                <w:sz w:val="22"/>
              </w:rPr>
            </w:pPr>
            <w:r>
              <w:rPr>
                <w:rFonts w:ascii="標楷體" w:hAnsi="標楷體" w:eastAsia="標楷體" w:cs="標楷體"/>
                <w:color w:val="FF0000"/>
                <w:sz w:val="22"/>
              </w:rPr>
              <w:t>3/5校園安全暨防震防災演練</w:t>
            </w:r>
          </w:p>
          <w:p w14:paraId="7D42C010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3/2~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</w:rPr>
              <w:t>3/4</w:t>
            </w:r>
            <w:r>
              <w:rPr>
                <w:rFonts w:ascii="標楷體" w:hAnsi="標楷體" w:eastAsia="標楷體" w:cs="標楷體"/>
                <w:color w:val="000000"/>
                <w:sz w:val="22"/>
              </w:rPr>
              <w:t>課後才藝報名</w:t>
            </w:r>
          </w:p>
          <w:p w14:paraId="6C01F36C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319B62"/>
                <w:sz w:val="22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</w:rPr>
              <w:t>3/4英文朗讀比賽</w:t>
            </w:r>
          </w:p>
        </w:tc>
      </w:tr>
      <w:tr w14:paraId="66A0A1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1250" w:hRule="atLeast"/>
        </w:trPr>
        <w:tc>
          <w:tcPr>
            <w:tcW w:w="100" w:type="pct"/>
            <w:vMerge w:val="continue"/>
            <w:tcBorders>
              <w:top w:val="single" w:color="auto" w:sz="18" w:space="0"/>
              <w:right w:val="single" w:color="auto" w:sz="4" w:space="0"/>
            </w:tcBorders>
            <w:shd w:val="clear" w:color="auto" w:fill="FACFFD"/>
          </w:tcPr>
          <w:p w14:paraId="3BE2D08B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FACFFD"/>
            <w:vAlign w:val="center"/>
          </w:tcPr>
          <w:p w14:paraId="53F79EE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五</w:t>
            </w:r>
          </w:p>
        </w:tc>
        <w:tc>
          <w:tcPr>
            <w:tcW w:w="100" w:type="pct"/>
            <w:tcBorders>
              <w:top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52F0677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6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13F9DB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1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491AB7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0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EEC200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0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1F6984A">
            <w:pPr>
              <w:spacing w:line="22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6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5F3145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22" w:type="pct"/>
            <w:tcBorders>
              <w:top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0AE4220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87" w:type="pct"/>
            <w:tcBorders>
              <w:bottom w:val="single" w:color="auto" w:sz="2" w:space="0"/>
            </w:tcBorders>
          </w:tcPr>
          <w:p w14:paraId="6AA06495">
            <w:pPr>
              <w:widowControl/>
              <w:rPr>
                <w:rFonts w:hint="eastAsia" w:ascii="PMingLiU" w:hAnsi="PMingLiU" w:cs="PMingLiU"/>
                <w:b/>
                <w:bCs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6F970909">
            <w:pPr>
              <w:widowControl/>
              <w:rPr>
                <w:rFonts w:hint="eastAsia" w:ascii="PMingLiU" w:hAnsi="PMingLiU" w:cs="PMingLiU"/>
                <w:b/>
                <w:bCs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PMingLiU" w:hAnsi="PMingLiU" w:cs="PMingLiU"/>
                <w:b/>
                <w:bCs/>
                <w:color w:val="000000"/>
                <w:kern w:val="0"/>
                <w:sz w:val="22"/>
                <w:szCs w:val="22"/>
                <w:lang w:val="en-US" w:eastAsia="zh-CN"/>
              </w:rPr>
              <w:t xml:space="preserve">Reading </w:t>
            </w:r>
          </w:p>
          <w:p w14:paraId="2A74CF6C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標楷體" w:hAnsi="標楷體" w:eastAsia="標楷體" w:cs="標楷體"/>
                <w:color w:val="333333"/>
                <w:lang w:val="en-US"/>
              </w:rPr>
            </w:pPr>
            <w:r>
              <w:rPr>
                <w:rFonts w:hint="eastAsia" w:ascii="PMingLiU" w:hAnsi="PMingLiU" w:eastAsia="PMingLiU" w:cs="PMingLiU"/>
                <w:b/>
                <w:bCs/>
                <w:color w:val="000000"/>
                <w:kern w:val="0"/>
                <w:sz w:val="22"/>
                <w:szCs w:val="22"/>
                <w:lang w:val="en-US" w:eastAsia="zh-TW"/>
              </w:rPr>
              <w:t>U</w:t>
            </w:r>
            <w:r>
              <w:rPr>
                <w:rFonts w:hint="eastAsia" w:ascii="PMingLiU" w:hAnsi="PMingLiU" w:cs="PMingLiU"/>
                <w:b/>
                <w:bCs/>
                <w:color w:val="000000"/>
                <w:kern w:val="0"/>
                <w:sz w:val="22"/>
                <w:szCs w:val="22"/>
                <w:lang w:val="en-US" w:eastAsia="zh-TW"/>
              </w:rPr>
              <w:t>1</w:t>
            </w:r>
            <w:r>
              <w:rPr>
                <w:rFonts w:hint="default" w:ascii="PMingLiU" w:hAnsi="PMingLiU" w:cs="PMingLiU"/>
                <w:b/>
                <w:bCs/>
                <w:color w:val="000000"/>
                <w:kern w:val="0"/>
                <w:sz w:val="22"/>
                <w:szCs w:val="22"/>
                <w:lang w:val="en-US" w:eastAsia="zh-TW"/>
              </w:rPr>
              <w:t>1</w:t>
            </w:r>
          </w:p>
        </w:tc>
        <w:tc>
          <w:tcPr>
            <w:tcW w:w="1768" w:type="pct"/>
            <w:tcBorders>
              <w:bottom w:val="single" w:color="auto" w:sz="2" w:space="0"/>
            </w:tcBorders>
          </w:tcPr>
          <w:p w14:paraId="18B047FC">
            <w:pPr>
              <w:widowControl/>
              <w:textAlignment w:val="center"/>
              <w:rPr>
                <w:rFonts w:hint="default" w:ascii="Times New Roman Bold" w:hAnsi="Times New Roman Bold" w:eastAsia="PMingLiU" w:cs="Times New Roman Bold"/>
                <w:b/>
                <w:bCs/>
                <w:kern w:val="0"/>
                <w:sz w:val="22"/>
                <w:szCs w:val="22"/>
              </w:rPr>
            </w:pPr>
          </w:p>
          <w:p w14:paraId="33E8C5F7">
            <w:pPr>
              <w:widowControl/>
              <w:textAlignment w:val="center"/>
              <w:rPr>
                <w:rFonts w:hint="default" w:ascii="Times New Roman Bold" w:hAnsi="Times New Roman Bold" w:eastAsia="PMingLiU" w:cs="Times New Roman Bold"/>
                <w:b/>
                <w:bCs/>
                <w:kern w:val="0"/>
                <w:sz w:val="22"/>
                <w:szCs w:val="22"/>
                <w:lang w:val="en-US" w:eastAsia="zh-TW"/>
              </w:rPr>
            </w:pPr>
            <w:r>
              <w:rPr>
                <w:rFonts w:hint="default" w:ascii="Times New Roman Bold" w:hAnsi="Times New Roman Bold" w:eastAsia="PMingLiU" w:cs="Times New Roman Bold"/>
                <w:b/>
                <w:bCs/>
                <w:kern w:val="0"/>
                <w:sz w:val="22"/>
                <w:szCs w:val="22"/>
              </w:rPr>
              <w:t>Unit</w:t>
            </w:r>
            <w:r>
              <w:rPr>
                <w:rFonts w:hint="default" w:ascii="Times New Roman Bold" w:hAnsi="Times New Roman Bold" w:cs="Times New Roman Bold"/>
                <w:b/>
                <w:bCs/>
                <w:kern w:val="0"/>
                <w:sz w:val="22"/>
                <w:szCs w:val="22"/>
                <w:lang w:val="en-US"/>
              </w:rPr>
              <w:t xml:space="preserve"> 5 </w:t>
            </w:r>
            <w:r>
              <w:rPr>
                <w:rFonts w:hint="eastAsia" w:ascii="Times New Roman Bold" w:hAnsi="Times New Roman Bold" w:eastAsia="PMingLiU" w:cs="Times New Roman Bold"/>
                <w:b/>
                <w:bCs/>
                <w:kern w:val="0"/>
                <w:sz w:val="22"/>
                <w:szCs w:val="22"/>
                <w:lang w:val="en-US" w:eastAsia="zh-TW"/>
              </w:rPr>
              <w:t>Happy Bir</w:t>
            </w:r>
            <w:r>
              <w:rPr>
                <w:rFonts w:hint="default" w:ascii="Times New Roman Bold" w:hAnsi="Times New Roman Bold" w:eastAsia="PMingLiU" w:cs="Times New Roman Bold"/>
                <w:b/>
                <w:bCs/>
                <w:kern w:val="0"/>
                <w:sz w:val="22"/>
                <w:szCs w:val="22"/>
                <w:lang w:val="en-US" w:eastAsia="zh-TW"/>
              </w:rPr>
              <w:t>thday</w:t>
            </w:r>
          </w:p>
          <w:p w14:paraId="56DF94A4">
            <w:pPr>
              <w:widowControl/>
              <w:textAlignment w:val="center"/>
              <w:rPr>
                <w:rFonts w:hint="default" w:eastAsia="PMingLiU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eastAsia="PMingLiU"/>
                <w:kern w:val="0"/>
                <w:sz w:val="22"/>
                <w:szCs w:val="22"/>
              </w:rPr>
              <w:t>SB p4</w:t>
            </w:r>
            <w:r>
              <w:rPr>
                <w:rFonts w:hint="default"/>
                <w:kern w:val="0"/>
                <w:sz w:val="22"/>
                <w:szCs w:val="22"/>
                <w:lang w:val="en-US"/>
              </w:rPr>
              <w:t>6-47, WB p44</w:t>
            </w:r>
          </w:p>
          <w:p w14:paraId="218714EA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標楷體" w:hAnsi="標楷體" w:eastAsia="標楷體" w:cs="標楷體"/>
                <w:color w:val="333333"/>
                <w:lang w:val="en-US"/>
              </w:rPr>
            </w:pPr>
            <w:r>
              <w:rPr>
                <w:rStyle w:val="15"/>
                <w:rFonts w:hint="eastAsia"/>
                <w:sz w:val="22"/>
                <w:szCs w:val="22"/>
                <w:lang w:val="en-US" w:eastAsia="zh-CN"/>
              </w:rPr>
              <w:t>Reading U</w:t>
            </w:r>
            <w:r>
              <w:rPr>
                <w:rStyle w:val="15"/>
                <w:rFonts w:hint="default"/>
                <w:sz w:val="22"/>
                <w:szCs w:val="22"/>
                <w:lang w:val="en-US" w:eastAsia="zh-CN"/>
              </w:rPr>
              <w:t>11</w:t>
            </w:r>
          </w:p>
        </w:tc>
        <w:tc>
          <w:tcPr>
            <w:tcW w:w="1807" w:type="pct"/>
            <w:tcBorders>
              <w:bottom w:val="single" w:color="auto" w:sz="2" w:space="0"/>
            </w:tcBorders>
          </w:tcPr>
          <w:p w14:paraId="4DE75286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</w:rPr>
              <w:t>3/9-3/13單字大會考</w:t>
            </w:r>
          </w:p>
          <w:p w14:paraId="0F3F3633">
            <w:pPr>
              <w:tabs>
                <w:tab w:val="left" w:pos="360"/>
              </w:tabs>
              <w:ind w:left="24" w:leftChars="10" w:right="24" w:rightChars="10"/>
              <w:jc w:val="both"/>
              <w:rPr>
                <w:sz w:val="22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</w:rPr>
              <w:t>3/11英文演說比賽</w:t>
            </w:r>
          </w:p>
          <w:p w14:paraId="42083B67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  <w:shd w:val="clear" w:color="auto" w:fill="FFFFFF"/>
              </w:rPr>
              <w:t>3/12朝會</w:t>
            </w:r>
            <w:r>
              <w:rPr>
                <w:rFonts w:hint="eastAsia" w:ascii="PMingLiU" w:hAnsi="PMingLiU" w:cs="PMingLiU"/>
                <w:color w:val="000000"/>
                <w:sz w:val="22"/>
              </w:rPr>
              <w:t>②</w:t>
            </w:r>
            <w:r>
              <w:rPr>
                <w:rFonts w:ascii="標楷體" w:hAnsi="標楷體" w:eastAsia="標楷體" w:cs="標楷體"/>
                <w:color w:val="000000"/>
                <w:sz w:val="22"/>
              </w:rPr>
              <w:t>‧校園小藝人週</w:t>
            </w:r>
          </w:p>
          <w:p w14:paraId="1BAE21D8">
            <w:pPr>
              <w:tabs>
                <w:tab w:val="left" w:pos="360"/>
              </w:tabs>
              <w:ind w:left="24" w:leftChars="10" w:right="24" w:rightChars="10"/>
              <w:jc w:val="both"/>
              <w:rPr>
                <w:sz w:val="22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</w:rPr>
              <w:t>3/13繳交第57屆兒童畫展作品截止(暫定)</w:t>
            </w:r>
          </w:p>
          <w:p w14:paraId="33450540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‧課後才藝</w:t>
            </w:r>
            <w:r>
              <w:rPr>
                <w:rFonts w:ascii="PMingLiU" w:hAnsi="PMingLiU" w:cs="PMingLiU"/>
                <w:color w:val="333333"/>
                <w:sz w:val="22"/>
              </w:rPr>
              <w:t>①</w:t>
            </w:r>
          </w:p>
        </w:tc>
      </w:tr>
      <w:tr w14:paraId="10E56C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1235" w:hRule="atLeast"/>
        </w:trPr>
        <w:tc>
          <w:tcPr>
            <w:tcW w:w="100" w:type="pct"/>
            <w:vMerge w:val="continue"/>
            <w:tcBorders>
              <w:right w:val="single" w:color="auto" w:sz="4" w:space="0"/>
            </w:tcBorders>
            <w:shd w:val="clear" w:color="auto" w:fill="FACFFD"/>
          </w:tcPr>
          <w:p w14:paraId="7FF5241B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tcBorders>
              <w:left w:val="single" w:color="auto" w:sz="4" w:space="0"/>
              <w:bottom w:val="single" w:color="auto" w:sz="4" w:space="0"/>
            </w:tcBorders>
            <w:shd w:val="clear" w:color="auto" w:fill="FACFFD"/>
            <w:vAlign w:val="center"/>
          </w:tcPr>
          <w:p w14:paraId="656FD6A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六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5327D56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8EF0C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E4458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A2023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733F3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D0BD0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60953D1A">
            <w:pPr>
              <w:spacing w:line="240" w:lineRule="exact"/>
              <w:ind w:left="-24" w:leftChars="-10" w:right="-26" w:rightChars="-11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487" w:type="pct"/>
            <w:shd w:val="clear" w:color="auto" w:fill="FFFFFF"/>
          </w:tcPr>
          <w:p w14:paraId="18357DC5">
            <w:pPr>
              <w:widowControl/>
              <w:rPr>
                <w:rFonts w:hint="eastAsia" w:ascii="PMingLiU" w:hAnsi="PMingLiU" w:cs="PMingLiU"/>
                <w:b/>
                <w:bCs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040EF235">
            <w:pPr>
              <w:widowControl/>
              <w:rPr>
                <w:rFonts w:hint="eastAsia" w:ascii="PMingLiU" w:hAnsi="PMingLiU" w:cs="PMingLiU"/>
                <w:b/>
                <w:bCs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PMingLiU" w:hAnsi="PMingLiU" w:cs="PMingLiU"/>
                <w:b/>
                <w:bCs/>
                <w:color w:val="000000"/>
                <w:kern w:val="0"/>
                <w:sz w:val="22"/>
                <w:szCs w:val="22"/>
                <w:lang w:val="en-US" w:eastAsia="zh-CN"/>
              </w:rPr>
              <w:t xml:space="preserve">Reading </w:t>
            </w:r>
          </w:p>
          <w:p w14:paraId="61044815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標楷體" w:hAnsi="標楷體" w:eastAsia="標楷體" w:cs="標楷體"/>
                <w:color w:val="000000"/>
                <w:lang w:val="en-US"/>
              </w:rPr>
            </w:pPr>
            <w:r>
              <w:rPr>
                <w:rFonts w:hint="eastAsia" w:ascii="PMingLiU" w:hAnsi="PMingLiU" w:eastAsia="PMingLiU" w:cs="PMingLiU"/>
                <w:b/>
                <w:bCs/>
                <w:color w:val="000000"/>
                <w:kern w:val="0"/>
                <w:sz w:val="22"/>
                <w:szCs w:val="22"/>
                <w:lang w:val="en-US" w:eastAsia="zh-TW"/>
              </w:rPr>
              <w:t>U</w:t>
            </w:r>
            <w:r>
              <w:rPr>
                <w:rFonts w:hint="eastAsia" w:ascii="PMingLiU" w:hAnsi="PMingLiU" w:cs="PMingLiU"/>
                <w:b/>
                <w:bCs/>
                <w:color w:val="000000"/>
                <w:kern w:val="0"/>
                <w:sz w:val="22"/>
                <w:szCs w:val="22"/>
                <w:lang w:val="en-US" w:eastAsia="zh-TW"/>
              </w:rPr>
              <w:t>1</w:t>
            </w:r>
            <w:r>
              <w:rPr>
                <w:rFonts w:hint="default" w:ascii="PMingLiU" w:hAnsi="PMingLiU" w:cs="PMingLiU"/>
                <w:b/>
                <w:bCs/>
                <w:color w:val="000000"/>
                <w:kern w:val="0"/>
                <w:sz w:val="22"/>
                <w:szCs w:val="22"/>
                <w:lang w:val="en-US" w:eastAsia="zh-TW"/>
              </w:rPr>
              <w:t>2</w:t>
            </w:r>
          </w:p>
        </w:tc>
        <w:tc>
          <w:tcPr>
            <w:tcW w:w="1768" w:type="pct"/>
            <w:shd w:val="clear" w:color="auto" w:fill="FFFFFF"/>
          </w:tcPr>
          <w:p w14:paraId="1EBDCBFA">
            <w:pPr>
              <w:widowControl/>
              <w:textAlignment w:val="center"/>
              <w:rPr>
                <w:rFonts w:hint="default" w:ascii="Times New Roman Bold" w:hAnsi="Times New Roman Bold" w:eastAsia="PMingLiU" w:cs="Times New Roman Bold"/>
                <w:b/>
                <w:bCs/>
                <w:kern w:val="0"/>
                <w:sz w:val="22"/>
                <w:szCs w:val="22"/>
              </w:rPr>
            </w:pPr>
          </w:p>
          <w:p w14:paraId="0BCBDB6B">
            <w:pPr>
              <w:widowControl/>
              <w:textAlignment w:val="center"/>
              <w:rPr>
                <w:rFonts w:hint="default" w:ascii="Times New Roman Bold" w:hAnsi="Times New Roman Bold" w:eastAsia="PMingLiU" w:cs="Times New Roman Bold"/>
                <w:b/>
                <w:bCs/>
                <w:kern w:val="0"/>
                <w:sz w:val="22"/>
                <w:szCs w:val="22"/>
                <w:lang w:val="en-US" w:eastAsia="zh-TW"/>
              </w:rPr>
            </w:pPr>
            <w:r>
              <w:rPr>
                <w:rFonts w:hint="default" w:ascii="Times New Roman Bold" w:hAnsi="Times New Roman Bold" w:eastAsia="PMingLiU" w:cs="Times New Roman Bold"/>
                <w:b/>
                <w:bCs/>
                <w:kern w:val="0"/>
                <w:sz w:val="22"/>
                <w:szCs w:val="22"/>
              </w:rPr>
              <w:t xml:space="preserve">Unit </w:t>
            </w:r>
            <w:r>
              <w:rPr>
                <w:rFonts w:hint="default" w:ascii="Times New Roman Bold" w:hAnsi="Times New Roman Bold" w:cs="Times New Roman Bold"/>
                <w:b/>
                <w:bCs/>
                <w:kern w:val="0"/>
                <w:sz w:val="22"/>
                <w:szCs w:val="22"/>
                <w:lang w:val="en-US"/>
              </w:rPr>
              <w:t xml:space="preserve">6 </w:t>
            </w:r>
            <w:r>
              <w:rPr>
                <w:rFonts w:hint="default" w:ascii="Times New Roman Bold" w:hAnsi="Times New Roman Bold" w:cs="Times New Roman Bold"/>
                <w:b/>
                <w:bCs/>
                <w:kern w:val="0"/>
                <w:sz w:val="22"/>
                <w:szCs w:val="22"/>
                <w:lang w:val="en-US" w:eastAsia="zh-TW"/>
              </w:rPr>
              <w:t>Outdoors</w:t>
            </w:r>
          </w:p>
          <w:p w14:paraId="0F7532DB">
            <w:pPr>
              <w:widowControl/>
              <w:textAlignment w:val="center"/>
              <w:rPr>
                <w:rFonts w:hint="default" w:eastAsia="PMingLiU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eastAsia="PMingLiU"/>
                <w:kern w:val="0"/>
                <w:sz w:val="22"/>
                <w:szCs w:val="22"/>
              </w:rPr>
              <w:t>SB p</w:t>
            </w:r>
            <w:r>
              <w:rPr>
                <w:rFonts w:hint="default"/>
                <w:kern w:val="0"/>
                <w:sz w:val="22"/>
                <w:szCs w:val="22"/>
                <w:lang w:val="en-US"/>
              </w:rPr>
              <w:t>48-49, WB p47</w:t>
            </w:r>
          </w:p>
          <w:p w14:paraId="4DA05551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標楷體" w:hAnsi="標楷體" w:eastAsia="標楷體" w:cs="標楷體"/>
                <w:color w:val="000000"/>
                <w:lang w:val="en-US"/>
              </w:rPr>
            </w:pPr>
            <w:r>
              <w:rPr>
                <w:rStyle w:val="15"/>
                <w:rFonts w:hint="eastAsia"/>
                <w:sz w:val="22"/>
                <w:szCs w:val="22"/>
                <w:lang w:val="en-US" w:eastAsia="zh-CN"/>
              </w:rPr>
              <w:t>Reading U</w:t>
            </w:r>
            <w:r>
              <w:rPr>
                <w:rStyle w:val="15"/>
                <w:rFonts w:hint="default"/>
                <w:sz w:val="22"/>
                <w:szCs w:val="22"/>
                <w:lang w:val="en-US" w:eastAsia="zh-CN"/>
              </w:rPr>
              <w:t>12</w:t>
            </w:r>
          </w:p>
        </w:tc>
        <w:tc>
          <w:tcPr>
            <w:tcW w:w="1807" w:type="pct"/>
            <w:shd w:val="clear" w:color="auto" w:fill="FFFFFF"/>
          </w:tcPr>
          <w:p w14:paraId="02114385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319B62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3/18 Spelling Bee</w:t>
            </w:r>
          </w:p>
          <w:p w14:paraId="28FE7E1C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3/19朝會</w:t>
            </w:r>
            <w:r>
              <w:rPr>
                <w:rFonts w:hint="eastAsia" w:ascii="PMingLiU" w:hAnsi="PMingLiU" w:cs="PMingLiU"/>
                <w:color w:val="000000"/>
                <w:sz w:val="22"/>
              </w:rPr>
              <w:t>③</w:t>
            </w:r>
          </w:p>
          <w:p w14:paraId="5F38DB2C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‧提供模範生名單</w:t>
            </w:r>
          </w:p>
          <w:p w14:paraId="6BB504DC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 w:cs="PMingLiU"/>
                <w:color w:val="000000"/>
                <w:sz w:val="22"/>
              </w:rPr>
              <w:t>②</w:t>
            </w:r>
          </w:p>
          <w:p w14:paraId="145798DB">
            <w:pPr>
              <w:tabs>
                <w:tab w:val="left" w:pos="360"/>
              </w:tabs>
              <w:ind w:right="24" w:rightChars="10"/>
              <w:jc w:val="both"/>
              <w:rPr>
                <w:rFonts w:ascii="Calibri" w:hAnsi="Calibri"/>
                <w:b/>
                <w:sz w:val="22"/>
              </w:rPr>
            </w:pPr>
            <w:r>
              <w:rPr>
                <w:rFonts w:hint="eastAsia" w:ascii="標楷體" w:hAnsi="標楷體" w:eastAsia="標楷體"/>
                <w:b/>
                <w:color w:val="319B62"/>
                <w:sz w:val="22"/>
              </w:rPr>
              <w:t>3/21學校日 補6/29(一)</w:t>
            </w:r>
          </w:p>
        </w:tc>
      </w:tr>
      <w:tr w14:paraId="14CE3C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58" w:hRule="atLeast"/>
        </w:trPr>
        <w:tc>
          <w:tcPr>
            <w:tcW w:w="100" w:type="pct"/>
            <w:vMerge w:val="continue"/>
            <w:tcBorders>
              <w:right w:val="single" w:color="auto" w:sz="4" w:space="0"/>
            </w:tcBorders>
            <w:shd w:val="clear" w:color="auto" w:fill="FACFFD"/>
          </w:tcPr>
          <w:p w14:paraId="6A4BFB6D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tcBorders>
              <w:left w:val="single" w:color="auto" w:sz="4" w:space="0"/>
            </w:tcBorders>
            <w:shd w:val="clear" w:color="auto" w:fill="FACFFD"/>
            <w:vAlign w:val="center"/>
          </w:tcPr>
          <w:p w14:paraId="2D689B3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七</w:t>
            </w:r>
          </w:p>
        </w:tc>
        <w:tc>
          <w:tcPr>
            <w:tcW w:w="100" w:type="pct"/>
            <w:tcBorders>
              <w:top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5282B9B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6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0CD530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1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E1C14E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0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1D356F7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0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0546407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6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6360411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22" w:type="pct"/>
            <w:tcBorders>
              <w:top w:val="single" w:color="auto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3D694F4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487" w:type="pct"/>
            <w:shd w:val="clear" w:color="auto" w:fill="FFFFFF"/>
          </w:tcPr>
          <w:p w14:paraId="021C593D">
            <w:pPr>
              <w:widowControl/>
              <w:jc w:val="both"/>
              <w:rPr>
                <w:rFonts w:hint="eastAsia" w:ascii="標楷體" w:hAnsi="標楷體" w:eastAsia="標楷體"/>
                <w:b w:val="0"/>
                <w:bCs w:val="0"/>
                <w:color w:val="000000"/>
                <w:kern w:val="0"/>
                <w:lang w:val="en-US" w:eastAsia="zh-CN"/>
              </w:rPr>
            </w:pPr>
            <w:r>
              <w:rPr>
                <w:rFonts w:hint="eastAsia" w:ascii="標楷體" w:hAnsi="標楷體" w:eastAsia="標楷體"/>
                <w:b w:val="0"/>
                <w:bCs w:val="0"/>
                <w:color w:val="000000"/>
                <w:kern w:val="0"/>
                <w:lang w:val="en-US" w:eastAsia="zh-CN"/>
              </w:rPr>
              <w:t>Reading</w:t>
            </w:r>
          </w:p>
          <w:p w14:paraId="245AAC34">
            <w:pPr>
              <w:widowControl/>
              <w:ind w:left="1224" w:leftChars="10" w:hanging="1200" w:hangingChars="500"/>
              <w:jc w:val="both"/>
              <w:rPr>
                <w:rFonts w:hint="default" w:ascii="標楷體" w:hAnsi="標楷體" w:eastAsia="標楷體"/>
                <w:color w:val="000000"/>
                <w:kern w:val="0"/>
                <w:lang w:val="en-US"/>
              </w:rPr>
            </w:pPr>
            <w:r>
              <w:rPr>
                <w:rFonts w:hint="default" w:ascii="標楷體" w:hAnsi="標楷體" w:eastAsia="標楷體"/>
                <w:b w:val="0"/>
                <w:bCs w:val="0"/>
                <w:color w:val="000000"/>
                <w:kern w:val="0"/>
                <w:lang w:val="en-US"/>
              </w:rPr>
              <w:t>Review</w:t>
            </w:r>
          </w:p>
        </w:tc>
        <w:tc>
          <w:tcPr>
            <w:tcW w:w="1768" w:type="pct"/>
            <w:shd w:val="clear" w:color="auto" w:fill="FFFFFF"/>
          </w:tcPr>
          <w:p w14:paraId="0F321803">
            <w:pPr>
              <w:widowControl/>
              <w:textAlignment w:val="center"/>
              <w:rPr>
                <w:rFonts w:hint="default" w:ascii="Times New Roman Bold" w:hAnsi="Times New Roman Bold" w:eastAsia="PMingLiU" w:cs="Times New Roman Bold"/>
                <w:b/>
                <w:bCs/>
                <w:kern w:val="0"/>
                <w:sz w:val="22"/>
                <w:szCs w:val="22"/>
                <w:lang w:val="en-US" w:eastAsia="zh-TW"/>
              </w:rPr>
            </w:pPr>
            <w:r>
              <w:rPr>
                <w:rFonts w:hint="default" w:ascii="Times New Roman Bold" w:hAnsi="Times New Roman Bold" w:eastAsia="PMingLiU" w:cs="Times New Roman Bold"/>
                <w:b/>
                <w:bCs/>
                <w:kern w:val="0"/>
                <w:sz w:val="22"/>
                <w:szCs w:val="22"/>
              </w:rPr>
              <w:t xml:space="preserve">Unit </w:t>
            </w:r>
            <w:r>
              <w:rPr>
                <w:rFonts w:hint="default" w:ascii="Times New Roman Bold" w:hAnsi="Times New Roman Bold" w:cs="Times New Roman Bold"/>
                <w:b/>
                <w:bCs/>
                <w:kern w:val="0"/>
                <w:sz w:val="22"/>
                <w:szCs w:val="22"/>
                <w:lang w:val="en-US"/>
              </w:rPr>
              <w:t xml:space="preserve">6 </w:t>
            </w:r>
            <w:r>
              <w:rPr>
                <w:rFonts w:hint="default" w:ascii="Times New Roman Bold" w:hAnsi="Times New Roman Bold" w:cs="Times New Roman Bold"/>
                <w:b/>
                <w:bCs/>
                <w:kern w:val="0"/>
                <w:sz w:val="22"/>
                <w:szCs w:val="22"/>
                <w:lang w:val="en-US" w:eastAsia="zh-TW"/>
              </w:rPr>
              <w:t>Outdoors</w:t>
            </w:r>
          </w:p>
          <w:p w14:paraId="72D93C5C">
            <w:pPr>
              <w:widowControl/>
              <w:textAlignment w:val="center"/>
              <w:rPr>
                <w:rFonts w:hint="default" w:eastAsia="PMingLiU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eastAsia="PMingLiU"/>
                <w:kern w:val="0"/>
                <w:sz w:val="22"/>
                <w:szCs w:val="22"/>
              </w:rPr>
              <w:t>SB p</w:t>
            </w:r>
            <w:r>
              <w:rPr>
                <w:rFonts w:hint="default"/>
                <w:kern w:val="0"/>
                <w:sz w:val="22"/>
                <w:szCs w:val="22"/>
                <w:lang w:val="en-US"/>
              </w:rPr>
              <w:t>50-51,WB p48-49</w:t>
            </w:r>
          </w:p>
          <w:p w14:paraId="0C206C57">
            <w:pPr>
              <w:widowControl/>
              <w:ind w:left="1125" w:leftChars="10" w:hanging="1101" w:hangingChars="500"/>
              <w:jc w:val="both"/>
              <w:rPr>
                <w:rFonts w:hint="default" w:ascii="標楷體" w:hAnsi="標楷體" w:eastAsia="標楷體"/>
                <w:color w:val="000000"/>
                <w:kern w:val="0"/>
                <w:lang w:val="en-US"/>
              </w:rPr>
            </w:pPr>
            <w:r>
              <w:rPr>
                <w:rStyle w:val="15"/>
                <w:rFonts w:hint="eastAsia"/>
                <w:sz w:val="22"/>
                <w:szCs w:val="22"/>
                <w:lang w:val="en-US" w:eastAsia="zh-CN"/>
              </w:rPr>
              <w:t>Reading U</w:t>
            </w:r>
            <w:r>
              <w:rPr>
                <w:rStyle w:val="15"/>
                <w:rFonts w:hint="default"/>
                <w:sz w:val="22"/>
                <w:szCs w:val="22"/>
                <w:lang w:val="en-US" w:eastAsia="zh-CN"/>
              </w:rPr>
              <w:t>9 review</w:t>
            </w:r>
          </w:p>
        </w:tc>
        <w:tc>
          <w:tcPr>
            <w:tcW w:w="1807" w:type="pct"/>
            <w:shd w:val="clear" w:color="auto" w:fill="FFFFFF"/>
          </w:tcPr>
          <w:p w14:paraId="47F6C5E5">
            <w:pPr>
              <w:widowControl/>
              <w:ind w:left="1124" w:leftChars="10" w:hanging="1100" w:hangingChars="500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3/23-3/24六年級中文科期中考</w:t>
            </w:r>
          </w:p>
          <w:p w14:paraId="3D8B0326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3/23 G6畢旅行前說明會</w:t>
            </w:r>
          </w:p>
          <w:p w14:paraId="0DC578B4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3/25-3/27 G6畢業旅行</w:t>
            </w:r>
          </w:p>
        </w:tc>
      </w:tr>
      <w:tr w14:paraId="53F42C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52" w:hRule="atLeast"/>
        </w:trPr>
        <w:tc>
          <w:tcPr>
            <w:tcW w:w="100" w:type="pct"/>
            <w:vMerge w:val="continue"/>
            <w:tcBorders>
              <w:bottom w:val="single" w:color="auto" w:sz="12" w:space="0"/>
              <w:right w:val="single" w:color="auto" w:sz="4" w:space="0"/>
            </w:tcBorders>
            <w:shd w:val="clear" w:color="auto" w:fill="FACFFD"/>
          </w:tcPr>
          <w:p w14:paraId="51C7FE4A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tcBorders>
              <w:left w:val="single" w:color="auto" w:sz="4" w:space="0"/>
              <w:bottom w:val="single" w:color="auto" w:sz="12" w:space="0"/>
            </w:tcBorders>
            <w:shd w:val="clear" w:color="auto" w:fill="FACFFD"/>
            <w:vAlign w:val="center"/>
          </w:tcPr>
          <w:p w14:paraId="7309BDE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八</w:t>
            </w:r>
          </w:p>
        </w:tc>
        <w:tc>
          <w:tcPr>
            <w:tcW w:w="100" w:type="pct"/>
            <w:tcBorders>
              <w:top w:val="single" w:color="auto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0B241DA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6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2206AA3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01" w:type="pct"/>
            <w:tcBorders>
              <w:top w:val="single" w:color="auto" w:sz="4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176D3EB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0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</w:tcBorders>
            <w:vAlign w:val="center"/>
          </w:tcPr>
          <w:p w14:paraId="287682B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0" w:type="pct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2E66C46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6" w:type="pct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5104272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2" w:type="pct"/>
            <w:tcBorders>
              <w:top w:val="single" w:color="auto" w:sz="12" w:space="0"/>
              <w:bottom w:val="single" w:color="auto" w:sz="4" w:space="0"/>
            </w:tcBorders>
            <w:shd w:val="clear" w:color="auto" w:fill="BFBFBF"/>
            <w:vAlign w:val="center"/>
          </w:tcPr>
          <w:p w14:paraId="76BAD83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487" w:type="pct"/>
            <w:shd w:val="clear" w:color="auto" w:fill="FFFFFF"/>
          </w:tcPr>
          <w:p w14:paraId="67C26701">
            <w:pPr>
              <w:widowControl/>
              <w:ind w:left="984" w:leftChars="10" w:hanging="960" w:hangingChars="400"/>
              <w:jc w:val="both"/>
              <w:rPr>
                <w:rFonts w:hint="eastAsia" w:ascii="標楷體" w:hAnsi="標楷體" w:eastAsia="標楷體"/>
                <w:b w:val="0"/>
                <w:bCs w:val="0"/>
                <w:color w:val="000000"/>
                <w:kern w:val="0"/>
                <w:lang w:val="en-US" w:eastAsia="zh-CN"/>
              </w:rPr>
            </w:pPr>
            <w:r>
              <w:rPr>
                <w:rFonts w:hint="eastAsia" w:ascii="標楷體" w:hAnsi="標楷體" w:eastAsia="標楷體"/>
                <w:b w:val="0"/>
                <w:bCs w:val="0"/>
                <w:color w:val="000000"/>
                <w:kern w:val="0"/>
                <w:lang w:val="en-US" w:eastAsia="zh-CN"/>
              </w:rPr>
              <w:t>Reading</w:t>
            </w:r>
          </w:p>
          <w:p w14:paraId="516B4AAF">
            <w:pPr>
              <w:widowControl/>
              <w:ind w:left="984" w:leftChars="10" w:hanging="960" w:hangingChars="400"/>
              <w:jc w:val="both"/>
              <w:rPr>
                <w:rFonts w:hint="default" w:ascii="標楷體" w:hAnsi="標楷體" w:eastAsia="標楷體"/>
                <w:b w:val="0"/>
                <w:bCs w:val="0"/>
                <w:color w:val="000000"/>
                <w:kern w:val="0"/>
                <w:lang w:val="en-US"/>
              </w:rPr>
            </w:pPr>
            <w:r>
              <w:rPr>
                <w:rFonts w:hint="default" w:ascii="標楷體" w:hAnsi="標楷體" w:eastAsia="標楷體"/>
                <w:b w:val="0"/>
                <w:bCs w:val="0"/>
                <w:color w:val="000000"/>
                <w:kern w:val="0"/>
                <w:lang w:val="en-US"/>
              </w:rPr>
              <w:t>Review</w:t>
            </w:r>
          </w:p>
        </w:tc>
        <w:tc>
          <w:tcPr>
            <w:tcW w:w="1768" w:type="pct"/>
            <w:shd w:val="clear" w:color="auto" w:fill="FFFFFF"/>
          </w:tcPr>
          <w:p w14:paraId="6CA06B97">
            <w:pPr>
              <w:widowControl/>
              <w:textAlignment w:val="center"/>
              <w:rPr>
                <w:rFonts w:hint="default" w:ascii="Times New Roman Bold" w:hAnsi="Times New Roman Bold" w:eastAsia="PMingLiU" w:cs="Times New Roman Bold"/>
                <w:b/>
                <w:bCs/>
                <w:kern w:val="0"/>
                <w:sz w:val="22"/>
                <w:szCs w:val="22"/>
                <w:lang w:val="en-US" w:eastAsia="zh-TW"/>
              </w:rPr>
            </w:pPr>
            <w:r>
              <w:rPr>
                <w:rFonts w:hint="default" w:ascii="Times New Roman Bold" w:hAnsi="Times New Roman Bold" w:eastAsia="PMingLiU" w:cs="Times New Roman Bold"/>
                <w:b/>
                <w:bCs/>
                <w:kern w:val="0"/>
                <w:sz w:val="22"/>
                <w:szCs w:val="22"/>
              </w:rPr>
              <w:t xml:space="preserve">Unit </w:t>
            </w:r>
            <w:r>
              <w:rPr>
                <w:rFonts w:hint="default" w:ascii="Times New Roman Bold" w:hAnsi="Times New Roman Bold" w:cs="Times New Roman Bold"/>
                <w:b/>
                <w:bCs/>
                <w:kern w:val="0"/>
                <w:sz w:val="22"/>
                <w:szCs w:val="22"/>
                <w:lang w:val="en-US"/>
              </w:rPr>
              <w:t xml:space="preserve">6 </w:t>
            </w:r>
            <w:r>
              <w:rPr>
                <w:rFonts w:hint="default" w:ascii="Times New Roman Bold" w:hAnsi="Times New Roman Bold" w:cs="Times New Roman Bold"/>
                <w:b/>
                <w:bCs/>
                <w:kern w:val="0"/>
                <w:sz w:val="22"/>
                <w:szCs w:val="22"/>
                <w:lang w:val="en-US" w:eastAsia="zh-TW"/>
              </w:rPr>
              <w:t>Outdoors</w:t>
            </w:r>
          </w:p>
          <w:p w14:paraId="330D6E41">
            <w:pPr>
              <w:widowControl/>
              <w:textAlignment w:val="center"/>
              <w:rPr>
                <w:rFonts w:hint="default" w:eastAsia="PMingLiU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eastAsia="PMingLiU"/>
                <w:kern w:val="0"/>
                <w:sz w:val="22"/>
                <w:szCs w:val="22"/>
              </w:rPr>
              <w:t>SB p</w:t>
            </w:r>
            <w:r>
              <w:rPr>
                <w:rFonts w:hint="default"/>
                <w:kern w:val="0"/>
                <w:sz w:val="22"/>
                <w:szCs w:val="22"/>
                <w:lang w:val="en-US"/>
              </w:rPr>
              <w:t>52-53, WB p50-51</w:t>
            </w:r>
          </w:p>
          <w:p w14:paraId="18C157E6">
            <w:pPr>
              <w:widowControl/>
              <w:ind w:left="905" w:leftChars="10" w:hanging="881" w:hangingChars="400"/>
              <w:jc w:val="both"/>
              <w:rPr>
                <w:rFonts w:hint="default" w:ascii="標楷體" w:hAnsi="標楷體" w:eastAsia="標楷體"/>
                <w:color w:val="000000"/>
                <w:kern w:val="0"/>
                <w:lang w:val="en-US"/>
              </w:rPr>
            </w:pPr>
            <w:r>
              <w:rPr>
                <w:rStyle w:val="15"/>
                <w:rFonts w:hint="eastAsia"/>
                <w:sz w:val="22"/>
                <w:szCs w:val="22"/>
                <w:lang w:val="en-US" w:eastAsia="zh-CN"/>
              </w:rPr>
              <w:t>Reading U</w:t>
            </w:r>
            <w:r>
              <w:rPr>
                <w:rStyle w:val="15"/>
                <w:rFonts w:hint="default"/>
                <w:sz w:val="22"/>
                <w:szCs w:val="22"/>
                <w:lang w:val="en-US" w:eastAsia="zh-CN"/>
              </w:rPr>
              <w:t>10 review</w:t>
            </w:r>
          </w:p>
        </w:tc>
        <w:tc>
          <w:tcPr>
            <w:tcW w:w="1807" w:type="pct"/>
            <w:shd w:val="clear" w:color="auto" w:fill="FFFFFF"/>
          </w:tcPr>
          <w:p w14:paraId="67B09E52">
            <w:pPr>
              <w:widowControl/>
              <w:ind w:left="904" w:leftChars="10" w:hanging="880" w:hangingChars="400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3/30-4/3 G6英文期中考</w:t>
            </w:r>
          </w:p>
          <w:p w14:paraId="6C397AE3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4/1歡樂兒童活動</w:t>
            </w:r>
          </w:p>
          <w:p w14:paraId="66D03305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PMingLiU" w:hAnsi="PMingLiU" w:cs="PMingLiU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sz w:val="22"/>
              </w:rPr>
              <w:t>③</w:t>
            </w:r>
          </w:p>
        </w:tc>
      </w:tr>
      <w:tr w14:paraId="140A2F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1230" w:hRule="atLeast"/>
        </w:trPr>
        <w:tc>
          <w:tcPr>
            <w:tcW w:w="100" w:type="pct"/>
            <w:vMerge w:val="restart"/>
            <w:tcBorders>
              <w:top w:val="single" w:color="auto" w:sz="12" w:space="0"/>
              <w:right w:val="single" w:color="auto" w:sz="4" w:space="0"/>
            </w:tcBorders>
            <w:shd w:val="clear" w:color="auto" w:fill="FFE599" w:themeFill="accent4" w:themeFillTint="66"/>
            <w:vAlign w:val="center"/>
          </w:tcPr>
          <w:p w14:paraId="53D4EE3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四月</w:t>
            </w:r>
          </w:p>
        </w:tc>
        <w:tc>
          <w:tcPr>
            <w:tcW w:w="100" w:type="pct"/>
            <w:tcBorders>
              <w:top w:val="single" w:color="auto" w:sz="12" w:space="0"/>
            </w:tcBorders>
            <w:shd w:val="clear" w:color="auto" w:fill="FFE599"/>
            <w:vAlign w:val="center"/>
          </w:tcPr>
          <w:p w14:paraId="18983789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九</w:t>
            </w:r>
          </w:p>
        </w:tc>
        <w:tc>
          <w:tcPr>
            <w:tcW w:w="100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1121013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6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04E35D9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1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425B80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0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815C9F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0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4CB9B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6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5198C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2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40F0E49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87" w:type="pct"/>
            <w:shd w:val="clear" w:color="auto" w:fill="FFFFFF"/>
          </w:tcPr>
          <w:p w14:paraId="499FDCC1">
            <w:pPr>
              <w:widowControl/>
              <w:ind w:left="984" w:leftChars="10" w:hanging="960" w:hangingChars="400"/>
              <w:jc w:val="both"/>
              <w:rPr>
                <w:rFonts w:hint="eastAsia" w:ascii="標楷體" w:hAnsi="標楷體" w:eastAsia="標楷體"/>
                <w:b w:val="0"/>
                <w:bCs w:val="0"/>
                <w:color w:val="000000"/>
                <w:kern w:val="0"/>
                <w:lang w:val="en-US" w:eastAsia="zh-CN"/>
              </w:rPr>
            </w:pPr>
            <w:r>
              <w:rPr>
                <w:rFonts w:hint="eastAsia" w:ascii="標楷體" w:hAnsi="標楷體" w:eastAsia="標楷體"/>
                <w:b w:val="0"/>
                <w:bCs w:val="0"/>
                <w:color w:val="000000"/>
                <w:kern w:val="0"/>
                <w:lang w:val="en-US" w:eastAsia="zh-CN"/>
              </w:rPr>
              <w:t>Reading</w:t>
            </w:r>
          </w:p>
          <w:p w14:paraId="70C7FC65">
            <w:pPr>
              <w:tabs>
                <w:tab w:val="left" w:pos="360"/>
              </w:tabs>
              <w:ind w:left="222" w:leftChars="10" w:right="24" w:rightChars="10" w:hanging="198"/>
              <w:rPr>
                <w:rFonts w:ascii="標楷體" w:hAnsi="標楷體" w:eastAsia="標楷體"/>
                <w:b w:val="0"/>
                <w:bCs w:val="0"/>
                <w:color w:val="000000"/>
              </w:rPr>
            </w:pPr>
            <w:r>
              <w:rPr>
                <w:rFonts w:hint="default" w:ascii="標楷體" w:hAnsi="標楷體" w:eastAsia="標楷體"/>
                <w:b w:val="0"/>
                <w:bCs w:val="0"/>
                <w:color w:val="000000"/>
                <w:kern w:val="0"/>
                <w:lang w:val="en-US"/>
              </w:rPr>
              <w:t>Review</w:t>
            </w:r>
          </w:p>
        </w:tc>
        <w:tc>
          <w:tcPr>
            <w:tcW w:w="1768" w:type="pct"/>
            <w:shd w:val="clear" w:color="auto" w:fill="FFFFFF"/>
          </w:tcPr>
          <w:p w14:paraId="4C9FD916">
            <w:pPr>
              <w:widowControl/>
              <w:textAlignment w:val="center"/>
              <w:rPr>
                <w:rFonts w:hint="default" w:ascii="Times New Roman Bold" w:hAnsi="Times New Roman Bold" w:eastAsia="PMingLiU" w:cs="Times New Roman Bold"/>
                <w:b/>
                <w:bCs/>
                <w:kern w:val="0"/>
                <w:sz w:val="22"/>
                <w:szCs w:val="22"/>
                <w:lang w:val="en-US" w:eastAsia="zh-TW"/>
              </w:rPr>
            </w:pPr>
            <w:r>
              <w:rPr>
                <w:rFonts w:hint="default" w:ascii="Times New Roman Bold" w:hAnsi="Times New Roman Bold" w:eastAsia="PMingLiU" w:cs="Times New Roman Bold"/>
                <w:b/>
                <w:bCs/>
                <w:kern w:val="0"/>
                <w:sz w:val="22"/>
                <w:szCs w:val="22"/>
              </w:rPr>
              <w:t xml:space="preserve">Unit </w:t>
            </w:r>
            <w:r>
              <w:rPr>
                <w:rFonts w:hint="default" w:ascii="Times New Roman Bold" w:hAnsi="Times New Roman Bold" w:cs="Times New Roman Bold"/>
                <w:b/>
                <w:bCs/>
                <w:kern w:val="0"/>
                <w:sz w:val="22"/>
                <w:szCs w:val="22"/>
                <w:lang w:val="en-US"/>
              </w:rPr>
              <w:t xml:space="preserve">6 </w:t>
            </w:r>
            <w:r>
              <w:rPr>
                <w:rFonts w:hint="default" w:ascii="Times New Roman Bold" w:hAnsi="Times New Roman Bold" w:cs="Times New Roman Bold"/>
                <w:b/>
                <w:bCs/>
                <w:kern w:val="0"/>
                <w:sz w:val="22"/>
                <w:szCs w:val="22"/>
                <w:lang w:val="en-US" w:eastAsia="zh-TW"/>
              </w:rPr>
              <w:t>Outdoors</w:t>
            </w:r>
          </w:p>
          <w:p w14:paraId="457861CE">
            <w:pPr>
              <w:widowControl/>
              <w:textAlignment w:val="center"/>
              <w:rPr>
                <w:rStyle w:val="15"/>
                <w:rFonts w:hint="default"/>
                <w:sz w:val="22"/>
                <w:szCs w:val="22"/>
                <w:lang w:val="en-US" w:eastAsia="zh-CN"/>
              </w:rPr>
            </w:pPr>
            <w:r>
              <w:rPr>
                <w:rFonts w:hint="eastAsia" w:eastAsia="PMingLiU"/>
                <w:kern w:val="0"/>
                <w:sz w:val="22"/>
                <w:szCs w:val="22"/>
              </w:rPr>
              <w:t>SB p</w:t>
            </w:r>
            <w:r>
              <w:rPr>
                <w:rFonts w:hint="default"/>
                <w:kern w:val="0"/>
                <w:sz w:val="22"/>
                <w:szCs w:val="22"/>
                <w:lang w:val="en-US"/>
              </w:rPr>
              <w:t>54-57, WB p52-56</w:t>
            </w:r>
          </w:p>
          <w:p w14:paraId="21268F74">
            <w:pPr>
              <w:tabs>
                <w:tab w:val="left" w:pos="360"/>
              </w:tabs>
              <w:ind w:left="222" w:leftChars="10" w:right="24" w:rightChars="10" w:hanging="198"/>
              <w:rPr>
                <w:rFonts w:ascii="標楷體" w:hAnsi="標楷體" w:eastAsia="標楷體"/>
                <w:color w:val="000000"/>
              </w:rPr>
            </w:pPr>
            <w:r>
              <w:rPr>
                <w:rStyle w:val="15"/>
                <w:rFonts w:hint="eastAsia"/>
                <w:sz w:val="22"/>
                <w:szCs w:val="22"/>
                <w:lang w:val="en-US" w:eastAsia="zh-CN"/>
              </w:rPr>
              <w:t>Reading U</w:t>
            </w:r>
            <w:r>
              <w:rPr>
                <w:rStyle w:val="15"/>
                <w:rFonts w:hint="default"/>
                <w:sz w:val="22"/>
                <w:szCs w:val="22"/>
                <w:lang w:val="en-US" w:eastAsia="zh-CN"/>
              </w:rPr>
              <w:t>11-12 review</w:t>
            </w:r>
          </w:p>
        </w:tc>
        <w:tc>
          <w:tcPr>
            <w:tcW w:w="1807" w:type="pct"/>
            <w:shd w:val="clear" w:color="auto" w:fill="FFFFFF"/>
          </w:tcPr>
          <w:p w14:paraId="59DCE24C">
            <w:pPr>
              <w:tabs>
                <w:tab w:val="left" w:pos="360"/>
              </w:tabs>
              <w:ind w:left="222" w:leftChars="10" w:right="24" w:rightChars="10" w:hanging="198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4/4-4/6清明連假，4/5 清明節</w:t>
            </w:r>
          </w:p>
          <w:p w14:paraId="5B2EFFAC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color w:val="FF000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FF0000"/>
                <w:sz w:val="22"/>
              </w:rPr>
              <w:t>4/8樂活運動會小學部預賽</w:t>
            </w:r>
          </w:p>
          <w:p w14:paraId="4F6EC599">
            <w:pPr>
              <w:tabs>
                <w:tab w:val="left" w:pos="360"/>
              </w:tabs>
              <w:ind w:left="222" w:leftChars="10" w:right="24" w:rightChars="10" w:hanging="198"/>
              <w:rPr>
                <w:rFonts w:ascii="標楷體" w:hAnsi="標楷體" w:eastAsia="標楷體" w:cs="標楷體"/>
                <w:color w:val="319B62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319B62"/>
                <w:sz w:val="22"/>
              </w:rPr>
              <w:t>．小一CPM瑞文氏彩色圖型推理測驗</w:t>
            </w:r>
          </w:p>
          <w:p w14:paraId="1B019474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</w:rPr>
              <w:t>4/9朝會</w:t>
            </w:r>
            <w:r>
              <w:rPr>
                <w:rFonts w:hint="eastAsia" w:ascii="PMingLiU" w:hAnsi="PMingLiU" w:cs="PMingLiU"/>
                <w:color w:val="000000"/>
                <w:sz w:val="22"/>
              </w:rPr>
              <w:t>④</w:t>
            </w:r>
          </w:p>
        </w:tc>
      </w:tr>
      <w:tr w14:paraId="34FFA2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1413" w:hRule="atLeast"/>
        </w:trPr>
        <w:tc>
          <w:tcPr>
            <w:tcW w:w="100" w:type="pct"/>
            <w:vMerge w:val="continue"/>
            <w:tcBorders>
              <w:right w:val="single" w:color="auto" w:sz="4" w:space="0"/>
            </w:tcBorders>
            <w:shd w:val="clear" w:color="auto" w:fill="FFE599" w:themeFill="accent4" w:themeFillTint="66"/>
          </w:tcPr>
          <w:p w14:paraId="037EDF4D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shd w:val="clear" w:color="auto" w:fill="FFE599"/>
            <w:vAlign w:val="center"/>
          </w:tcPr>
          <w:p w14:paraId="784322FE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5C17AB8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3EE15E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EEB25A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6F4003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E902E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83CF4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34EF1C8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487" w:type="pct"/>
            <w:shd w:val="clear" w:color="auto" w:fill="FFFFFF"/>
            <w:vAlign w:val="top"/>
          </w:tcPr>
          <w:p w14:paraId="40766938">
            <w:pPr>
              <w:widowControl/>
              <w:ind w:left="985" w:leftChars="10" w:hanging="961" w:hangingChars="400"/>
              <w:jc w:val="both"/>
              <w:rPr>
                <w:rFonts w:hint="default" w:ascii="標楷體" w:hAnsi="標楷體" w:eastAsia="標楷體"/>
                <w:b/>
                <w:bCs/>
                <w:color w:val="000000"/>
                <w:kern w:val="0"/>
                <w:lang w:val="en-US"/>
              </w:rPr>
            </w:pPr>
          </w:p>
          <w:p w14:paraId="1C8AB560">
            <w:pPr>
              <w:widowControl/>
              <w:ind w:left="985" w:leftChars="10" w:hanging="961" w:hangingChars="400"/>
              <w:jc w:val="both"/>
              <w:rPr>
                <w:rFonts w:hint="default" w:ascii="標楷體" w:hAnsi="標楷體" w:eastAsia="標楷體" w:cs="Times New Roman"/>
                <w:b/>
                <w:bCs/>
                <w:color w:val="000000"/>
                <w:kern w:val="0"/>
                <w:sz w:val="24"/>
                <w:szCs w:val="24"/>
                <w:lang w:val="en-US" w:eastAsia="zh-TW" w:bidi="ar-SA"/>
              </w:rPr>
            </w:pPr>
            <w:r>
              <w:rPr>
                <w:rFonts w:hint="default" w:ascii="標楷體" w:hAnsi="標楷體" w:eastAsia="標楷體"/>
                <w:b/>
                <w:bCs/>
                <w:color w:val="000000"/>
                <w:kern w:val="0"/>
                <w:lang w:val="en-US"/>
              </w:rPr>
              <w:t>Midterm</w:t>
            </w:r>
          </w:p>
        </w:tc>
        <w:tc>
          <w:tcPr>
            <w:tcW w:w="1768" w:type="pct"/>
            <w:shd w:val="clear" w:color="auto" w:fill="FFFFFF"/>
            <w:vAlign w:val="top"/>
          </w:tcPr>
          <w:p w14:paraId="2703ED6E">
            <w:pPr>
              <w:widowControl/>
              <w:ind w:left="985" w:leftChars="10" w:hanging="961" w:hangingChars="400"/>
              <w:jc w:val="both"/>
              <w:rPr>
                <w:rFonts w:hint="default" w:ascii="標楷體" w:hAnsi="標楷體" w:eastAsia="標楷體"/>
                <w:b/>
                <w:bCs/>
                <w:color w:val="000000"/>
                <w:kern w:val="0"/>
                <w:lang w:val="en-US"/>
              </w:rPr>
            </w:pPr>
          </w:p>
          <w:p w14:paraId="6F0308AC">
            <w:pPr>
              <w:widowControl/>
              <w:ind w:left="985" w:leftChars="10" w:hanging="961" w:hangingChars="400"/>
              <w:jc w:val="both"/>
              <w:rPr>
                <w:rFonts w:hint="default" w:ascii="標楷體" w:hAnsi="標楷體" w:eastAsia="標楷體" w:cs="Times New Roman"/>
                <w:b/>
                <w:bCs/>
                <w:color w:val="000000"/>
                <w:kern w:val="0"/>
                <w:sz w:val="24"/>
                <w:szCs w:val="24"/>
                <w:lang w:val="en-US" w:eastAsia="zh-TW" w:bidi="ar-SA"/>
              </w:rPr>
            </w:pPr>
            <w:r>
              <w:rPr>
                <w:rFonts w:hint="default" w:ascii="標楷體" w:hAnsi="標楷體" w:eastAsia="標楷體"/>
                <w:b/>
                <w:bCs/>
                <w:color w:val="000000"/>
                <w:kern w:val="0"/>
                <w:lang w:val="en-US"/>
              </w:rPr>
              <w:t xml:space="preserve">Midterm </w:t>
            </w:r>
            <w:bookmarkStart w:id="1" w:name="_GoBack"/>
            <w:bookmarkEnd w:id="1"/>
            <w:r>
              <w:rPr>
                <w:rFonts w:hint="default" w:ascii="標楷體" w:hAnsi="標楷體" w:eastAsia="標楷體"/>
                <w:b/>
                <w:bCs/>
                <w:color w:val="000000"/>
                <w:kern w:val="0"/>
                <w:lang w:val="en-US"/>
              </w:rPr>
              <w:t>Test</w:t>
            </w:r>
          </w:p>
        </w:tc>
        <w:tc>
          <w:tcPr>
            <w:tcW w:w="1807" w:type="pct"/>
            <w:shd w:val="clear" w:color="auto" w:fill="FFFFFF"/>
          </w:tcPr>
          <w:p w14:paraId="63461D8F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  <w:highlight w:val="green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4/13-4/15 G1-G5</w:t>
            </w:r>
            <w:r>
              <w:rPr>
                <w:rFonts w:hint="eastAsia" w:ascii="標楷體" w:hAnsi="標楷體" w:eastAsia="標楷體"/>
                <w:color w:val="000000"/>
                <w:kern w:val="0"/>
                <w:sz w:val="22"/>
                <w:highlight w:val="none"/>
              </w:rPr>
              <w:t>英文期中考週</w:t>
            </w:r>
          </w:p>
          <w:p w14:paraId="0C5D8DCA">
            <w:pPr>
              <w:rPr>
                <w:rFonts w:ascii="標楷體" w:hAnsi="標楷體" w:eastAsia="標楷體"/>
                <w:color w:val="FF0000"/>
                <w:sz w:val="22"/>
              </w:rPr>
            </w:pPr>
            <w:r>
              <w:rPr>
                <w:rFonts w:hint="eastAsia" w:ascii="標楷體" w:hAnsi="標楷體" w:eastAsia="標楷體"/>
                <w:color w:val="FF0000"/>
                <w:sz w:val="22"/>
              </w:rPr>
              <w:t>4/16樂活運動會預演</w:t>
            </w:r>
          </w:p>
          <w:p w14:paraId="3C25E290">
            <w:pPr>
              <w:widowControl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FF0000"/>
                <w:kern w:val="0"/>
                <w:sz w:val="22"/>
              </w:rPr>
              <w:t>4/17 25周年校慶「華東廿五，同心共鑄</w:t>
            </w:r>
            <w:r>
              <w:rPr>
                <w:rFonts w:ascii="標楷體" w:hAnsi="標楷體" w:eastAsia="標楷體"/>
                <w:color w:val="FF0000"/>
                <w:kern w:val="0"/>
                <w:sz w:val="22"/>
              </w:rPr>
              <w:t>One Heart, One Mission</w:t>
            </w:r>
            <w:r>
              <w:rPr>
                <w:rFonts w:hint="eastAsia" w:ascii="標楷體" w:hAnsi="標楷體" w:eastAsia="標楷體"/>
                <w:color w:val="FF0000"/>
                <w:kern w:val="0"/>
                <w:sz w:val="22"/>
              </w:rPr>
              <w:t>」系列活動-樂活運動會</w:t>
            </w:r>
          </w:p>
        </w:tc>
      </w:tr>
      <w:tr w14:paraId="60E868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807" w:hRule="atLeast"/>
        </w:trPr>
        <w:tc>
          <w:tcPr>
            <w:tcW w:w="100" w:type="pct"/>
            <w:vMerge w:val="continue"/>
            <w:tcBorders>
              <w:right w:val="single" w:color="auto" w:sz="4" w:space="0"/>
            </w:tcBorders>
            <w:shd w:val="clear" w:color="auto" w:fill="FFE599" w:themeFill="accent4" w:themeFillTint="66"/>
          </w:tcPr>
          <w:p w14:paraId="70FD5F8D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shd w:val="clear" w:color="auto" w:fill="FFE599"/>
            <w:vAlign w:val="center"/>
          </w:tcPr>
          <w:p w14:paraId="370FBAB6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十一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3962960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A0D0C0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564178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9EA48F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F2553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6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57FCC3A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22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79843B9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487" w:type="pct"/>
            <w:shd w:val="clear" w:color="auto" w:fill="FFFFFF"/>
          </w:tcPr>
          <w:p w14:paraId="6A5380D8">
            <w:pPr>
              <w:widowControl/>
              <w:rPr>
                <w:rFonts w:hint="eastAsia" w:ascii="PMingLiU" w:hAnsi="PMingLiU" w:cs="PMingLiU"/>
                <w:b/>
                <w:bCs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PMingLiU" w:hAnsi="PMingLiU" w:cs="PMingLiU"/>
                <w:b/>
                <w:bCs/>
                <w:color w:val="000000"/>
                <w:kern w:val="0"/>
                <w:sz w:val="22"/>
                <w:szCs w:val="22"/>
                <w:lang w:val="en-US" w:eastAsia="zh-CN"/>
              </w:rPr>
              <w:t xml:space="preserve">Reading </w:t>
            </w:r>
          </w:p>
          <w:p w14:paraId="67ADA681">
            <w:pPr>
              <w:widowControl/>
              <w:ind w:left="222" w:leftChars="10" w:hanging="198"/>
              <w:jc w:val="both"/>
              <w:rPr>
                <w:rFonts w:hint="default" w:ascii="標楷體" w:hAnsi="標楷體" w:eastAsia="標楷體"/>
                <w:color w:val="000000"/>
                <w:kern w:val="0"/>
                <w:lang w:val="en-US"/>
              </w:rPr>
            </w:pPr>
            <w:r>
              <w:rPr>
                <w:rFonts w:hint="eastAsia" w:ascii="PMingLiU" w:hAnsi="PMingLiU" w:eastAsia="PMingLiU" w:cs="PMingLiU"/>
                <w:b/>
                <w:bCs/>
                <w:color w:val="000000"/>
                <w:kern w:val="0"/>
                <w:sz w:val="22"/>
                <w:szCs w:val="22"/>
                <w:lang w:val="en-US" w:eastAsia="zh-TW"/>
              </w:rPr>
              <w:t>U</w:t>
            </w:r>
            <w:r>
              <w:rPr>
                <w:rFonts w:hint="eastAsia" w:ascii="PMingLiU" w:hAnsi="PMingLiU" w:cs="PMingLiU"/>
                <w:b/>
                <w:bCs/>
                <w:color w:val="000000"/>
                <w:kern w:val="0"/>
                <w:sz w:val="22"/>
                <w:szCs w:val="22"/>
                <w:lang w:val="en-US" w:eastAsia="zh-TW"/>
              </w:rPr>
              <w:t>1</w:t>
            </w:r>
            <w:r>
              <w:rPr>
                <w:rFonts w:hint="default" w:ascii="PMingLiU" w:hAnsi="PMingLiU" w:cs="PMingLiU"/>
                <w:b/>
                <w:bCs/>
                <w:color w:val="000000"/>
                <w:kern w:val="0"/>
                <w:sz w:val="22"/>
                <w:szCs w:val="22"/>
                <w:lang w:val="en-US" w:eastAsia="zh-TW"/>
              </w:rPr>
              <w:t>3</w:t>
            </w:r>
          </w:p>
        </w:tc>
        <w:tc>
          <w:tcPr>
            <w:tcW w:w="1768" w:type="pct"/>
            <w:shd w:val="clear" w:color="auto" w:fill="FFFFFF"/>
          </w:tcPr>
          <w:p w14:paraId="2F1C862C">
            <w:pPr>
              <w:widowControl/>
              <w:textAlignment w:val="center"/>
              <w:rPr>
                <w:rFonts w:hint="default" w:ascii="Times New Roman Bold" w:hAnsi="Times New Roman Bold" w:eastAsia="PMingLiU" w:cs="Times New Roman Bold"/>
                <w:b/>
                <w:bCs/>
                <w:kern w:val="0"/>
                <w:sz w:val="22"/>
                <w:szCs w:val="22"/>
                <w:lang w:val="en-US" w:eastAsia="zh-TW"/>
              </w:rPr>
            </w:pPr>
            <w:r>
              <w:rPr>
                <w:rFonts w:hint="default" w:ascii="Times New Roman Bold" w:hAnsi="Times New Roman Bold" w:eastAsia="PMingLiU" w:cs="Times New Roman Bold"/>
                <w:b/>
                <w:bCs/>
                <w:kern w:val="0"/>
                <w:sz w:val="22"/>
                <w:szCs w:val="22"/>
              </w:rPr>
              <w:t xml:space="preserve">Unit </w:t>
            </w:r>
            <w:r>
              <w:rPr>
                <w:rFonts w:hint="default" w:ascii="Times New Roman Bold" w:hAnsi="Times New Roman Bold" w:cs="Times New Roman Bold"/>
                <w:b/>
                <w:bCs/>
                <w:kern w:val="0"/>
                <w:sz w:val="22"/>
                <w:szCs w:val="22"/>
                <w:lang w:val="en-US"/>
              </w:rPr>
              <w:t xml:space="preserve">7 </w:t>
            </w:r>
            <w:r>
              <w:rPr>
                <w:rFonts w:hint="default" w:ascii="Times New Roman Bold" w:hAnsi="Times New Roman Bold" w:cs="Times New Roman Bold"/>
                <w:b/>
                <w:bCs/>
                <w:kern w:val="0"/>
                <w:sz w:val="22"/>
                <w:szCs w:val="22"/>
                <w:lang w:val="en-US" w:eastAsia="zh-TW"/>
              </w:rPr>
              <w:t>Food</w:t>
            </w:r>
          </w:p>
          <w:p w14:paraId="4E2B24D9">
            <w:pPr>
              <w:widowControl/>
              <w:textAlignment w:val="center"/>
              <w:rPr>
                <w:rFonts w:hint="default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eastAsia="PMingLiU"/>
                <w:kern w:val="0"/>
                <w:sz w:val="22"/>
                <w:szCs w:val="22"/>
              </w:rPr>
              <w:t>SB p</w:t>
            </w:r>
            <w:r>
              <w:rPr>
                <w:rFonts w:hint="default"/>
                <w:kern w:val="0"/>
                <w:sz w:val="22"/>
                <w:szCs w:val="22"/>
                <w:lang w:val="en-US"/>
              </w:rPr>
              <w:t xml:space="preserve">58-60, </w:t>
            </w:r>
            <w:r>
              <w:rPr>
                <w:rFonts w:hint="eastAsia" w:eastAsia="PMingLiU"/>
                <w:kern w:val="0"/>
                <w:sz w:val="22"/>
                <w:szCs w:val="22"/>
              </w:rPr>
              <w:t>WB p</w:t>
            </w:r>
            <w:r>
              <w:rPr>
                <w:rFonts w:hint="default"/>
                <w:kern w:val="0"/>
                <w:sz w:val="22"/>
                <w:szCs w:val="22"/>
                <w:lang w:val="en-US"/>
              </w:rPr>
              <w:t>57-58</w:t>
            </w:r>
          </w:p>
          <w:p w14:paraId="70714B39">
            <w:pPr>
              <w:widowControl/>
              <w:textAlignment w:val="center"/>
              <w:rPr>
                <w:rFonts w:hint="default"/>
                <w:kern w:val="0"/>
                <w:sz w:val="22"/>
                <w:szCs w:val="22"/>
                <w:lang w:val="en-US"/>
              </w:rPr>
            </w:pPr>
            <w:r>
              <w:rPr>
                <w:rStyle w:val="15"/>
                <w:rFonts w:hint="eastAsia"/>
                <w:sz w:val="22"/>
                <w:szCs w:val="22"/>
                <w:lang w:val="en-US" w:eastAsia="zh-CN"/>
              </w:rPr>
              <w:t>Reading U</w:t>
            </w:r>
            <w:r>
              <w:rPr>
                <w:rStyle w:val="15"/>
                <w:rFonts w:hint="default"/>
                <w:sz w:val="22"/>
                <w:szCs w:val="22"/>
                <w:lang w:val="en-US" w:eastAsia="zh-CN"/>
              </w:rPr>
              <w:t>13</w:t>
            </w:r>
          </w:p>
        </w:tc>
        <w:tc>
          <w:tcPr>
            <w:tcW w:w="1807" w:type="pct"/>
            <w:shd w:val="clear" w:color="auto" w:fill="FFFFFF"/>
          </w:tcPr>
          <w:p w14:paraId="270EB012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4/20-4/22 Let's Go作業抽查</w:t>
            </w:r>
          </w:p>
          <w:p w14:paraId="31776A2E">
            <w:pPr>
              <w:widowControl/>
              <w:ind w:left="1044" w:leftChars="10" w:hanging="1020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4/23-4/24一至五年級中文科期中考</w:t>
            </w:r>
          </w:p>
          <w:p w14:paraId="036C6B0B">
            <w:pPr>
              <w:widowControl/>
              <w:ind w:left="1044" w:leftChars="10" w:hanging="1020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國習、自習抽查</w:t>
            </w:r>
          </w:p>
        </w:tc>
      </w:tr>
      <w:tr w14:paraId="3BD09B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1266" w:hRule="atLeast"/>
        </w:trPr>
        <w:tc>
          <w:tcPr>
            <w:tcW w:w="100" w:type="pct"/>
            <w:vMerge w:val="continue"/>
            <w:tcBorders>
              <w:right w:val="single" w:color="auto" w:sz="4" w:space="0"/>
            </w:tcBorders>
            <w:shd w:val="clear" w:color="auto" w:fill="FFE599" w:themeFill="accent4" w:themeFillTint="66"/>
          </w:tcPr>
          <w:p w14:paraId="55A729ED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shd w:val="clear" w:color="auto" w:fill="FFE599"/>
            <w:vAlign w:val="center"/>
          </w:tcPr>
          <w:p w14:paraId="4725FE20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十二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5FB9959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C8698E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81E3EC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A9DB4A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FFFFFF"/>
            <w:vAlign w:val="center"/>
          </w:tcPr>
          <w:p w14:paraId="2B919BE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06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6E97904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2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45F36A5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487" w:type="pct"/>
            <w:shd w:val="clear" w:color="auto" w:fill="FFFFFF"/>
          </w:tcPr>
          <w:p w14:paraId="4A5E44CB">
            <w:pPr>
              <w:widowControl/>
              <w:rPr>
                <w:rFonts w:hint="eastAsia" w:ascii="PMingLiU" w:hAnsi="PMingLiU" w:cs="PMingLiU"/>
                <w:b/>
                <w:bCs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0935E25A">
            <w:pPr>
              <w:widowControl/>
              <w:rPr>
                <w:rFonts w:hint="eastAsia" w:ascii="PMingLiU" w:hAnsi="PMingLiU" w:cs="PMingLiU"/>
                <w:b/>
                <w:bCs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PMingLiU" w:hAnsi="PMingLiU" w:cs="PMingLiU"/>
                <w:b/>
                <w:bCs/>
                <w:color w:val="000000"/>
                <w:kern w:val="0"/>
                <w:sz w:val="22"/>
                <w:szCs w:val="22"/>
                <w:lang w:val="en-US" w:eastAsia="zh-CN"/>
              </w:rPr>
              <w:t xml:space="preserve">Reading </w:t>
            </w:r>
          </w:p>
          <w:p w14:paraId="3BCADD25">
            <w:pPr>
              <w:widowControl/>
              <w:ind w:left="222" w:leftChars="10" w:hanging="198"/>
              <w:jc w:val="both"/>
              <w:rPr>
                <w:rFonts w:hint="default" w:ascii="標楷體" w:hAnsi="標楷體" w:eastAsia="標楷體"/>
                <w:color w:val="000000"/>
                <w:kern w:val="0"/>
                <w:lang w:val="en-US"/>
              </w:rPr>
            </w:pPr>
            <w:r>
              <w:rPr>
                <w:rFonts w:hint="eastAsia" w:ascii="PMingLiU" w:hAnsi="PMingLiU" w:eastAsia="PMingLiU" w:cs="PMingLiU"/>
                <w:b/>
                <w:bCs/>
                <w:color w:val="000000"/>
                <w:kern w:val="0"/>
                <w:sz w:val="22"/>
                <w:szCs w:val="22"/>
                <w:lang w:val="en-US" w:eastAsia="zh-TW"/>
              </w:rPr>
              <w:t>U</w:t>
            </w:r>
            <w:r>
              <w:rPr>
                <w:rFonts w:hint="eastAsia" w:ascii="PMingLiU" w:hAnsi="PMingLiU" w:cs="PMingLiU"/>
                <w:b/>
                <w:bCs/>
                <w:color w:val="000000"/>
                <w:kern w:val="0"/>
                <w:sz w:val="22"/>
                <w:szCs w:val="22"/>
                <w:lang w:val="en-US" w:eastAsia="zh-TW"/>
              </w:rPr>
              <w:t>1</w:t>
            </w:r>
            <w:r>
              <w:rPr>
                <w:rFonts w:hint="default" w:ascii="PMingLiU" w:hAnsi="PMingLiU" w:cs="PMingLiU"/>
                <w:b/>
                <w:bCs/>
                <w:color w:val="000000"/>
                <w:kern w:val="0"/>
                <w:sz w:val="22"/>
                <w:szCs w:val="22"/>
                <w:lang w:val="en-US" w:eastAsia="zh-TW"/>
              </w:rPr>
              <w:t>4</w:t>
            </w:r>
          </w:p>
        </w:tc>
        <w:tc>
          <w:tcPr>
            <w:tcW w:w="1768" w:type="pct"/>
            <w:shd w:val="clear" w:color="auto" w:fill="FFFFFF"/>
          </w:tcPr>
          <w:p w14:paraId="6FE5921C">
            <w:pPr>
              <w:widowControl/>
              <w:textAlignment w:val="center"/>
              <w:rPr>
                <w:rFonts w:hint="default" w:ascii="Times New Roman Bold" w:hAnsi="Times New Roman Bold" w:eastAsia="PMingLiU" w:cs="Times New Roman Bold"/>
                <w:b/>
                <w:bCs/>
                <w:kern w:val="0"/>
                <w:sz w:val="22"/>
                <w:szCs w:val="22"/>
              </w:rPr>
            </w:pPr>
          </w:p>
          <w:p w14:paraId="05B7DAB6">
            <w:pPr>
              <w:widowControl/>
              <w:textAlignment w:val="center"/>
              <w:rPr>
                <w:rFonts w:hint="default" w:ascii="Times New Roman Bold" w:hAnsi="Times New Roman Bold" w:eastAsia="PMingLiU" w:cs="Times New Roman Bold"/>
                <w:b/>
                <w:bCs/>
                <w:kern w:val="0"/>
                <w:sz w:val="22"/>
                <w:szCs w:val="22"/>
                <w:lang w:val="en-US" w:eastAsia="zh-TW"/>
              </w:rPr>
            </w:pPr>
            <w:r>
              <w:rPr>
                <w:rFonts w:hint="default" w:ascii="Times New Roman Bold" w:hAnsi="Times New Roman Bold" w:eastAsia="PMingLiU" w:cs="Times New Roman Bold"/>
                <w:b/>
                <w:bCs/>
                <w:kern w:val="0"/>
                <w:sz w:val="22"/>
                <w:szCs w:val="22"/>
              </w:rPr>
              <w:t xml:space="preserve">Unit </w:t>
            </w:r>
            <w:r>
              <w:rPr>
                <w:rFonts w:hint="default" w:ascii="Times New Roman Bold" w:hAnsi="Times New Roman Bold" w:cs="Times New Roman Bold"/>
                <w:b/>
                <w:bCs/>
                <w:kern w:val="0"/>
                <w:sz w:val="22"/>
                <w:szCs w:val="22"/>
                <w:lang w:val="en-US"/>
              </w:rPr>
              <w:t xml:space="preserve">7 </w:t>
            </w:r>
            <w:r>
              <w:rPr>
                <w:rFonts w:hint="default" w:ascii="Times New Roman Bold" w:hAnsi="Times New Roman Bold" w:cs="Times New Roman Bold"/>
                <w:b/>
                <w:bCs/>
                <w:kern w:val="0"/>
                <w:sz w:val="22"/>
                <w:szCs w:val="22"/>
                <w:lang w:val="en-US" w:eastAsia="zh-TW"/>
              </w:rPr>
              <w:t>Food</w:t>
            </w:r>
          </w:p>
          <w:p w14:paraId="01303A20">
            <w:pPr>
              <w:widowControl/>
              <w:textAlignment w:val="center"/>
              <w:rPr>
                <w:rFonts w:hint="default" w:eastAsia="PMingLiU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eastAsia="PMingLiU"/>
                <w:kern w:val="0"/>
                <w:sz w:val="22"/>
                <w:szCs w:val="22"/>
              </w:rPr>
              <w:t>SB p</w:t>
            </w:r>
            <w:r>
              <w:rPr>
                <w:rFonts w:hint="default"/>
                <w:kern w:val="0"/>
                <w:sz w:val="22"/>
                <w:szCs w:val="22"/>
                <w:lang w:val="en-US"/>
              </w:rPr>
              <w:t>61</w:t>
            </w:r>
            <w:r>
              <w:rPr>
                <w:rFonts w:hint="eastAsia" w:eastAsia="PMingLiU"/>
                <w:kern w:val="0"/>
                <w:sz w:val="22"/>
                <w:szCs w:val="22"/>
              </w:rPr>
              <w:t>-</w:t>
            </w:r>
            <w:r>
              <w:rPr>
                <w:rFonts w:hint="default"/>
                <w:kern w:val="0"/>
                <w:sz w:val="22"/>
                <w:szCs w:val="22"/>
                <w:lang w:val="en-US"/>
              </w:rPr>
              <w:t xml:space="preserve">63, </w:t>
            </w:r>
            <w:r>
              <w:rPr>
                <w:rFonts w:hint="eastAsia" w:eastAsia="PMingLiU"/>
                <w:kern w:val="0"/>
                <w:sz w:val="22"/>
                <w:szCs w:val="22"/>
              </w:rPr>
              <w:t>WB p</w:t>
            </w:r>
            <w:r>
              <w:rPr>
                <w:rFonts w:hint="default"/>
                <w:kern w:val="0"/>
                <w:sz w:val="22"/>
                <w:szCs w:val="22"/>
                <w:lang w:val="en-US"/>
              </w:rPr>
              <w:t>59-60</w:t>
            </w:r>
          </w:p>
          <w:p w14:paraId="5CD6DF87">
            <w:pPr>
              <w:widowControl/>
              <w:ind w:left="222" w:leftChars="10" w:hanging="198"/>
              <w:jc w:val="both"/>
              <w:rPr>
                <w:rFonts w:hint="default" w:ascii="標楷體" w:hAnsi="標楷體" w:eastAsia="標楷體"/>
                <w:color w:val="000000"/>
                <w:kern w:val="0"/>
                <w:lang w:val="en-US"/>
              </w:rPr>
            </w:pPr>
            <w:r>
              <w:rPr>
                <w:rStyle w:val="15"/>
                <w:rFonts w:hint="eastAsia"/>
                <w:sz w:val="22"/>
                <w:szCs w:val="22"/>
                <w:lang w:val="en-US" w:eastAsia="zh-CN"/>
              </w:rPr>
              <w:t>Reading U</w:t>
            </w:r>
            <w:r>
              <w:rPr>
                <w:rStyle w:val="15"/>
                <w:rFonts w:hint="default"/>
                <w:sz w:val="22"/>
                <w:szCs w:val="22"/>
                <w:lang w:val="en-US" w:eastAsia="zh-CN"/>
              </w:rPr>
              <w:t>14</w:t>
            </w:r>
          </w:p>
        </w:tc>
        <w:tc>
          <w:tcPr>
            <w:tcW w:w="1807" w:type="pct"/>
            <w:shd w:val="clear" w:color="auto" w:fill="FFFFFF"/>
          </w:tcPr>
          <w:p w14:paraId="57F6264D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4/27-4/30 ESL作業抽查</w:t>
            </w:r>
          </w:p>
          <w:p w14:paraId="57E32E96">
            <w:pPr>
              <w:widowControl/>
              <w:ind w:left="1044" w:leftChars="10" w:hanging="1020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社習、數習抽查</w:t>
            </w:r>
          </w:p>
          <w:p w14:paraId="564748D2">
            <w:pPr>
              <w:widowControl/>
              <w:ind w:left="251" w:leftChars="10" w:hanging="227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‧G1-5校外教學週</w:t>
            </w:r>
          </w:p>
          <w:p w14:paraId="35EE3BCD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‧課後才藝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</w:rPr>
              <w:t>④</w:t>
            </w:r>
          </w:p>
          <w:p w14:paraId="54F9C6FA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5/1-5/5勞動節</w:t>
            </w:r>
          </w:p>
        </w:tc>
      </w:tr>
      <w:tr w14:paraId="20A9E9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1413" w:hRule="atLeast"/>
        </w:trPr>
        <w:tc>
          <w:tcPr>
            <w:tcW w:w="100" w:type="pct"/>
            <w:vMerge w:val="restart"/>
            <w:shd w:val="clear" w:color="auto" w:fill="BDD6EE" w:themeFill="accent1" w:themeFillTint="66"/>
            <w:vAlign w:val="center"/>
          </w:tcPr>
          <w:p w14:paraId="32EF4E37">
            <w:pPr>
              <w:spacing w:line="240" w:lineRule="exact"/>
              <w:jc w:val="center"/>
              <w:rPr>
                <w:rFonts w:ascii="標楷體" w:hAnsi="標楷體" w:eastAsia="標楷體"/>
                <w:sz w:val="18"/>
                <w:szCs w:val="18"/>
              </w:rPr>
            </w:pPr>
            <w:r>
              <w:rPr>
                <w:rFonts w:hint="eastAsia" w:ascii="標楷體" w:hAnsi="標楷體" w:eastAsia="標楷體"/>
                <w:sz w:val="18"/>
                <w:szCs w:val="18"/>
              </w:rPr>
              <w:t>五月</w:t>
            </w:r>
          </w:p>
        </w:tc>
        <w:tc>
          <w:tcPr>
            <w:tcW w:w="100" w:type="pct"/>
            <w:tcBorders>
              <w:bottom w:val="single" w:color="auto" w:sz="12" w:space="0"/>
              <w:right w:val="single" w:color="auto" w:sz="12" w:space="0"/>
            </w:tcBorders>
            <w:shd w:val="clear" w:color="auto" w:fill="BDD6EE" w:themeFill="accent1" w:themeFillTint="66"/>
            <w:vAlign w:val="center"/>
          </w:tcPr>
          <w:p w14:paraId="5C7835F5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十三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auto" w:sz="12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08DD587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4BC37DE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375FDA5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E8E5FD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FA3A11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FE4338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8</w:t>
            </w:r>
          </w:p>
        </w:tc>
        <w:tc>
          <w:tcPr>
            <w:tcW w:w="1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FFFFFF" w:themeFill="background1"/>
            <w:vAlign w:val="center"/>
          </w:tcPr>
          <w:p w14:paraId="0DC0065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9</w:t>
            </w:r>
          </w:p>
        </w:tc>
        <w:tc>
          <w:tcPr>
            <w:tcW w:w="487" w:type="pct"/>
            <w:shd w:val="clear" w:color="auto" w:fill="FFFFFF"/>
          </w:tcPr>
          <w:p w14:paraId="43FC70D8">
            <w:pPr>
              <w:widowControl/>
              <w:rPr>
                <w:rFonts w:hint="eastAsia" w:ascii="PMingLiU" w:hAnsi="PMingLiU" w:cs="PMingLiU"/>
                <w:b/>
                <w:bCs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073B080D">
            <w:pPr>
              <w:widowControl/>
              <w:rPr>
                <w:rFonts w:hint="eastAsia" w:ascii="PMingLiU" w:hAnsi="PMingLiU" w:cs="PMingLiU"/>
                <w:b/>
                <w:bCs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PMingLiU" w:hAnsi="PMingLiU" w:cs="PMingLiU"/>
                <w:b/>
                <w:bCs/>
                <w:color w:val="000000"/>
                <w:kern w:val="0"/>
                <w:sz w:val="22"/>
                <w:szCs w:val="22"/>
                <w:lang w:val="en-US" w:eastAsia="zh-CN"/>
              </w:rPr>
              <w:t xml:space="preserve">Reading </w:t>
            </w:r>
          </w:p>
          <w:p w14:paraId="135B4275">
            <w:pPr>
              <w:widowControl/>
              <w:ind w:left="222" w:leftChars="10" w:hanging="198"/>
              <w:jc w:val="both"/>
              <w:rPr>
                <w:rFonts w:hint="default" w:ascii="標楷體" w:hAnsi="標楷體" w:eastAsia="標楷體"/>
                <w:color w:val="000000"/>
                <w:kern w:val="0"/>
                <w:lang w:val="en-US"/>
              </w:rPr>
            </w:pPr>
            <w:r>
              <w:rPr>
                <w:rFonts w:hint="eastAsia" w:ascii="PMingLiU" w:hAnsi="PMingLiU" w:eastAsia="PMingLiU" w:cs="PMingLiU"/>
                <w:b/>
                <w:bCs/>
                <w:color w:val="000000"/>
                <w:kern w:val="0"/>
                <w:sz w:val="22"/>
                <w:szCs w:val="22"/>
                <w:lang w:val="en-US" w:eastAsia="zh-TW"/>
              </w:rPr>
              <w:t>U</w:t>
            </w:r>
            <w:r>
              <w:rPr>
                <w:rFonts w:hint="eastAsia" w:ascii="PMingLiU" w:hAnsi="PMingLiU" w:cs="PMingLiU"/>
                <w:b/>
                <w:bCs/>
                <w:color w:val="000000"/>
                <w:kern w:val="0"/>
                <w:sz w:val="22"/>
                <w:szCs w:val="22"/>
                <w:lang w:val="en-US" w:eastAsia="zh-TW"/>
              </w:rPr>
              <w:t>1</w:t>
            </w:r>
            <w:r>
              <w:rPr>
                <w:rFonts w:hint="default" w:ascii="PMingLiU" w:hAnsi="PMingLiU" w:cs="PMingLiU"/>
                <w:b/>
                <w:bCs/>
                <w:color w:val="000000"/>
                <w:kern w:val="0"/>
                <w:sz w:val="22"/>
                <w:szCs w:val="22"/>
                <w:lang w:val="en-US" w:eastAsia="zh-TW"/>
              </w:rPr>
              <w:t>5</w:t>
            </w:r>
          </w:p>
        </w:tc>
        <w:tc>
          <w:tcPr>
            <w:tcW w:w="1768" w:type="pct"/>
            <w:shd w:val="clear" w:color="auto" w:fill="FFFFFF"/>
          </w:tcPr>
          <w:p w14:paraId="29D6019F">
            <w:pPr>
              <w:widowControl/>
              <w:textAlignment w:val="center"/>
              <w:rPr>
                <w:rFonts w:hint="default" w:ascii="Times New Roman Bold" w:hAnsi="Times New Roman Bold" w:eastAsia="PMingLiU" w:cs="Times New Roman Bold"/>
                <w:b/>
                <w:bCs/>
                <w:kern w:val="0"/>
                <w:sz w:val="22"/>
                <w:szCs w:val="22"/>
              </w:rPr>
            </w:pPr>
          </w:p>
          <w:p w14:paraId="59A36C29">
            <w:pPr>
              <w:widowControl/>
              <w:textAlignment w:val="center"/>
              <w:rPr>
                <w:rFonts w:hint="default" w:ascii="Times New Roman Bold" w:hAnsi="Times New Roman Bold" w:eastAsia="PMingLiU" w:cs="Times New Roman Bold"/>
                <w:b/>
                <w:bCs/>
                <w:kern w:val="0"/>
                <w:sz w:val="22"/>
                <w:szCs w:val="22"/>
                <w:lang w:val="en-US" w:eastAsia="zh-TW"/>
              </w:rPr>
            </w:pPr>
            <w:r>
              <w:rPr>
                <w:rFonts w:hint="default" w:ascii="Times New Roman Bold" w:hAnsi="Times New Roman Bold" w:eastAsia="PMingLiU" w:cs="Times New Roman Bold"/>
                <w:b/>
                <w:bCs/>
                <w:kern w:val="0"/>
                <w:sz w:val="22"/>
                <w:szCs w:val="22"/>
              </w:rPr>
              <w:t xml:space="preserve">Unit </w:t>
            </w:r>
            <w:r>
              <w:rPr>
                <w:rFonts w:hint="default" w:ascii="Times New Roman Bold" w:hAnsi="Times New Roman Bold" w:cs="Times New Roman Bold"/>
                <w:b/>
                <w:bCs/>
                <w:kern w:val="0"/>
                <w:sz w:val="22"/>
                <w:szCs w:val="22"/>
                <w:lang w:val="en-US"/>
              </w:rPr>
              <w:t xml:space="preserve">7 </w:t>
            </w:r>
            <w:r>
              <w:rPr>
                <w:rFonts w:hint="default" w:ascii="Times New Roman Bold" w:hAnsi="Times New Roman Bold" w:cs="Times New Roman Bold"/>
                <w:b/>
                <w:bCs/>
                <w:kern w:val="0"/>
                <w:sz w:val="22"/>
                <w:szCs w:val="22"/>
                <w:lang w:val="en-US" w:eastAsia="zh-TW"/>
              </w:rPr>
              <w:t>Food</w:t>
            </w:r>
          </w:p>
          <w:p w14:paraId="1B92E426">
            <w:pPr>
              <w:widowControl/>
              <w:textAlignment w:val="center"/>
              <w:rPr>
                <w:rFonts w:hint="default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eastAsia="PMingLiU"/>
                <w:kern w:val="0"/>
                <w:sz w:val="22"/>
                <w:szCs w:val="22"/>
              </w:rPr>
              <w:t>SB p</w:t>
            </w:r>
            <w:r>
              <w:rPr>
                <w:rFonts w:hint="default"/>
                <w:kern w:val="0"/>
                <w:sz w:val="22"/>
                <w:szCs w:val="22"/>
                <w:lang w:val="en-US"/>
              </w:rPr>
              <w:t>64</w:t>
            </w:r>
            <w:r>
              <w:rPr>
                <w:rFonts w:hint="eastAsia" w:eastAsia="PMingLiU"/>
                <w:kern w:val="0"/>
                <w:sz w:val="22"/>
                <w:szCs w:val="22"/>
              </w:rPr>
              <w:t>-</w:t>
            </w:r>
            <w:r>
              <w:rPr>
                <w:rFonts w:hint="default"/>
                <w:kern w:val="0"/>
                <w:sz w:val="22"/>
                <w:szCs w:val="22"/>
                <w:lang w:val="en-US"/>
              </w:rPr>
              <w:t xml:space="preserve">65, </w:t>
            </w:r>
            <w:r>
              <w:rPr>
                <w:rFonts w:hint="eastAsia" w:eastAsia="PMingLiU"/>
                <w:kern w:val="0"/>
                <w:sz w:val="22"/>
                <w:szCs w:val="22"/>
              </w:rPr>
              <w:t>WB p</w:t>
            </w:r>
            <w:r>
              <w:rPr>
                <w:rFonts w:hint="default"/>
                <w:kern w:val="0"/>
                <w:sz w:val="22"/>
                <w:szCs w:val="22"/>
                <w:lang w:val="en-US"/>
              </w:rPr>
              <w:t>61-62</w:t>
            </w:r>
          </w:p>
          <w:p w14:paraId="1DB33119">
            <w:pPr>
              <w:widowControl/>
              <w:textAlignment w:val="center"/>
              <w:rPr>
                <w:rFonts w:hint="default"/>
                <w:kern w:val="0"/>
                <w:sz w:val="22"/>
                <w:szCs w:val="22"/>
                <w:lang w:val="en-US"/>
              </w:rPr>
            </w:pPr>
            <w:r>
              <w:rPr>
                <w:rStyle w:val="15"/>
                <w:rFonts w:hint="eastAsia"/>
                <w:sz w:val="22"/>
                <w:szCs w:val="22"/>
                <w:lang w:val="en-US" w:eastAsia="zh-CN"/>
              </w:rPr>
              <w:t>Reading U</w:t>
            </w:r>
            <w:r>
              <w:rPr>
                <w:rStyle w:val="15"/>
                <w:rFonts w:hint="default"/>
                <w:sz w:val="22"/>
                <w:szCs w:val="22"/>
                <w:lang w:val="en-US" w:eastAsia="zh-CN"/>
              </w:rPr>
              <w:t>15</w:t>
            </w:r>
          </w:p>
        </w:tc>
        <w:tc>
          <w:tcPr>
            <w:tcW w:w="1807" w:type="pct"/>
            <w:shd w:val="clear" w:color="auto" w:fill="FFFFFF"/>
          </w:tcPr>
          <w:p w14:paraId="7FD3F825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5/4-5/8 G6英文畢業考</w:t>
            </w:r>
          </w:p>
          <w:p w14:paraId="16699476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5/7朝會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</w:rPr>
              <w:t>⑤</w:t>
            </w:r>
          </w:p>
          <w:p w14:paraId="501E2F02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5/7-5/8六年級中文科畢業考</w:t>
            </w:r>
          </w:p>
          <w:p w14:paraId="60F6956F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5/9上傳六年級各科成績評語</w:t>
            </w:r>
          </w:p>
          <w:p w14:paraId="4FB997A7">
            <w:pPr>
              <w:widowControl/>
              <w:ind w:left="222" w:leftChars="10" w:hanging="198"/>
              <w:jc w:val="both"/>
              <w:rPr>
                <w:rFonts w:ascii="標楷體" w:hAnsi="標楷體" w:eastAsia="標楷體" w:cs="標楷體"/>
                <w:color w:val="000000"/>
                <w:kern w:val="0"/>
                <w:sz w:val="22"/>
              </w:rPr>
            </w:pPr>
            <w:r>
              <w:rPr>
                <w:rFonts w:hint="eastAsia" w:ascii="標楷體" w:hAnsi="標楷體" w:eastAsia="標楷體" w:cs="標楷體"/>
                <w:color w:val="000000"/>
                <w:kern w:val="0"/>
                <w:sz w:val="22"/>
              </w:rPr>
              <w:t>5/9 補5/5(二)課程</w:t>
            </w:r>
          </w:p>
          <w:p w14:paraId="3D793EF0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‧母親節系列活動</w:t>
            </w:r>
          </w:p>
          <w:p w14:paraId="6A5DF7D7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‧課後才藝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</w:rPr>
              <w:t>⑤</w:t>
            </w:r>
          </w:p>
        </w:tc>
      </w:tr>
      <w:tr w14:paraId="19DF4F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92" w:hRule="atLeast"/>
        </w:trPr>
        <w:tc>
          <w:tcPr>
            <w:tcW w:w="100" w:type="pct"/>
            <w:vMerge w:val="continue"/>
            <w:shd w:val="clear" w:color="auto" w:fill="BDD6EE" w:themeFill="accent1" w:themeFillTint="66"/>
          </w:tcPr>
          <w:p w14:paraId="063B66B3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tcBorders>
              <w:top w:val="single" w:color="auto" w:sz="12" w:space="0"/>
            </w:tcBorders>
            <w:shd w:val="clear" w:color="auto" w:fill="BDD6EE" w:themeFill="accent1" w:themeFillTint="66"/>
            <w:vAlign w:val="center"/>
          </w:tcPr>
          <w:p w14:paraId="77E23A49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sz w:val="18"/>
                <w:szCs w:val="18"/>
              </w:rPr>
              <w:t>十四</w:t>
            </w:r>
          </w:p>
        </w:tc>
        <w:tc>
          <w:tcPr>
            <w:tcW w:w="100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778EC5D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6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391FB3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1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03F715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0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CB84F7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0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018CB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6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333E1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22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0E96B5E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487" w:type="pct"/>
            <w:shd w:val="clear" w:color="auto" w:fill="FFFFFF"/>
          </w:tcPr>
          <w:p w14:paraId="4EF5FBCD">
            <w:pPr>
              <w:widowControl/>
              <w:rPr>
                <w:rFonts w:hint="eastAsia" w:ascii="PMingLiU" w:hAnsi="PMingLiU" w:cs="PMingLiU"/>
                <w:b/>
                <w:bCs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PMingLiU" w:hAnsi="PMingLiU" w:cs="PMingLiU"/>
                <w:b/>
                <w:bCs/>
                <w:color w:val="000000"/>
                <w:kern w:val="0"/>
                <w:sz w:val="22"/>
                <w:szCs w:val="22"/>
                <w:lang w:val="en-US" w:eastAsia="zh-CN"/>
              </w:rPr>
              <w:t xml:space="preserve">Reading </w:t>
            </w:r>
          </w:p>
          <w:p w14:paraId="6A304EEB">
            <w:pPr>
              <w:widowControl/>
              <w:ind w:left="222" w:leftChars="10" w:hanging="198"/>
              <w:jc w:val="both"/>
              <w:rPr>
                <w:rFonts w:hint="default" w:ascii="標楷體" w:hAnsi="標楷體" w:eastAsia="標楷體"/>
                <w:color w:val="000000"/>
                <w:kern w:val="0"/>
                <w:lang w:val="en-US"/>
              </w:rPr>
            </w:pPr>
            <w:r>
              <w:rPr>
                <w:rFonts w:hint="eastAsia" w:ascii="PMingLiU" w:hAnsi="PMingLiU" w:eastAsia="PMingLiU" w:cs="PMingLiU"/>
                <w:b/>
                <w:bCs/>
                <w:color w:val="000000"/>
                <w:kern w:val="0"/>
                <w:sz w:val="22"/>
                <w:szCs w:val="22"/>
                <w:lang w:val="en-US" w:eastAsia="zh-TW"/>
              </w:rPr>
              <w:t>U</w:t>
            </w:r>
            <w:r>
              <w:rPr>
                <w:rFonts w:hint="eastAsia" w:ascii="PMingLiU" w:hAnsi="PMingLiU" w:cs="PMingLiU"/>
                <w:b/>
                <w:bCs/>
                <w:color w:val="000000"/>
                <w:kern w:val="0"/>
                <w:sz w:val="22"/>
                <w:szCs w:val="22"/>
                <w:lang w:val="en-US" w:eastAsia="zh-TW"/>
              </w:rPr>
              <w:t>1</w:t>
            </w:r>
            <w:r>
              <w:rPr>
                <w:rFonts w:hint="default" w:ascii="PMingLiU" w:hAnsi="PMingLiU" w:cs="PMingLiU"/>
                <w:b/>
                <w:bCs/>
                <w:color w:val="000000"/>
                <w:kern w:val="0"/>
                <w:sz w:val="22"/>
                <w:szCs w:val="22"/>
                <w:lang w:val="en-US" w:eastAsia="zh-TW"/>
              </w:rPr>
              <w:t>6</w:t>
            </w:r>
          </w:p>
        </w:tc>
        <w:tc>
          <w:tcPr>
            <w:tcW w:w="1768" w:type="pct"/>
            <w:shd w:val="clear" w:color="auto" w:fill="FFFFFF"/>
          </w:tcPr>
          <w:p w14:paraId="14ACE6CA">
            <w:pPr>
              <w:widowControl/>
              <w:textAlignment w:val="center"/>
              <w:rPr>
                <w:rFonts w:hint="default" w:ascii="Times New Roman Bold" w:hAnsi="Times New Roman Bold" w:eastAsia="PMingLiU" w:cs="Times New Roman Bold"/>
                <w:b/>
                <w:bCs/>
                <w:kern w:val="0"/>
                <w:sz w:val="22"/>
                <w:szCs w:val="22"/>
                <w:lang w:val="en-US" w:eastAsia="zh-TW"/>
              </w:rPr>
            </w:pPr>
            <w:r>
              <w:rPr>
                <w:rFonts w:hint="default" w:ascii="Times New Roman Bold" w:hAnsi="Times New Roman Bold" w:eastAsia="PMingLiU" w:cs="Times New Roman Bold"/>
                <w:b/>
                <w:bCs/>
                <w:kern w:val="0"/>
                <w:sz w:val="22"/>
                <w:szCs w:val="22"/>
              </w:rPr>
              <w:t xml:space="preserve">Unit </w:t>
            </w:r>
            <w:r>
              <w:rPr>
                <w:rFonts w:hint="default" w:ascii="Times New Roman Bold" w:hAnsi="Times New Roman Bold" w:cs="Times New Roman Bold"/>
                <w:b/>
                <w:bCs/>
                <w:kern w:val="0"/>
                <w:sz w:val="22"/>
                <w:szCs w:val="22"/>
                <w:lang w:val="en-US"/>
              </w:rPr>
              <w:t xml:space="preserve">8 </w:t>
            </w:r>
            <w:r>
              <w:rPr>
                <w:rFonts w:hint="default" w:ascii="Times New Roman Bold" w:hAnsi="Times New Roman Bold" w:cs="Times New Roman Bold"/>
                <w:b/>
                <w:bCs/>
                <w:kern w:val="0"/>
                <w:sz w:val="22"/>
                <w:szCs w:val="22"/>
                <w:lang w:val="en-US" w:eastAsia="zh-TW"/>
              </w:rPr>
              <w:t>Animals</w:t>
            </w:r>
          </w:p>
          <w:p w14:paraId="2263AE34">
            <w:pPr>
              <w:widowControl/>
              <w:textAlignment w:val="center"/>
              <w:rPr>
                <w:rFonts w:hint="default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eastAsia="PMingLiU"/>
                <w:kern w:val="0"/>
                <w:sz w:val="22"/>
                <w:szCs w:val="22"/>
              </w:rPr>
              <w:t>SB p</w:t>
            </w:r>
            <w:r>
              <w:rPr>
                <w:rFonts w:hint="default"/>
                <w:kern w:val="0"/>
                <w:sz w:val="22"/>
                <w:szCs w:val="22"/>
                <w:lang w:val="en-US"/>
              </w:rPr>
              <w:t>66</w:t>
            </w:r>
            <w:r>
              <w:rPr>
                <w:rFonts w:hint="eastAsia" w:eastAsia="PMingLiU"/>
                <w:kern w:val="0"/>
                <w:sz w:val="22"/>
                <w:szCs w:val="22"/>
              </w:rPr>
              <w:t>-</w:t>
            </w:r>
            <w:r>
              <w:rPr>
                <w:rFonts w:hint="default"/>
                <w:kern w:val="0"/>
                <w:sz w:val="22"/>
                <w:szCs w:val="22"/>
                <w:lang w:val="en-US"/>
              </w:rPr>
              <w:t xml:space="preserve">67, </w:t>
            </w:r>
            <w:r>
              <w:rPr>
                <w:rFonts w:hint="eastAsia" w:eastAsia="PMingLiU"/>
                <w:kern w:val="0"/>
                <w:sz w:val="22"/>
                <w:szCs w:val="22"/>
              </w:rPr>
              <w:t>WB p</w:t>
            </w:r>
            <w:r>
              <w:rPr>
                <w:rFonts w:hint="default"/>
                <w:kern w:val="0"/>
                <w:sz w:val="22"/>
                <w:szCs w:val="22"/>
                <w:lang w:val="en-US"/>
              </w:rPr>
              <w:t>65</w:t>
            </w:r>
          </w:p>
          <w:p w14:paraId="277B9974">
            <w:pPr>
              <w:widowControl/>
              <w:textAlignment w:val="center"/>
              <w:rPr>
                <w:rFonts w:hint="default"/>
                <w:kern w:val="0"/>
                <w:sz w:val="22"/>
                <w:szCs w:val="22"/>
                <w:lang w:val="en-US"/>
              </w:rPr>
            </w:pPr>
            <w:r>
              <w:rPr>
                <w:rStyle w:val="15"/>
                <w:rFonts w:hint="eastAsia"/>
                <w:sz w:val="22"/>
                <w:szCs w:val="22"/>
                <w:lang w:val="en-US" w:eastAsia="zh-CN"/>
              </w:rPr>
              <w:t>Reading U</w:t>
            </w:r>
            <w:r>
              <w:rPr>
                <w:rStyle w:val="15"/>
                <w:rFonts w:hint="default"/>
                <w:sz w:val="22"/>
                <w:szCs w:val="22"/>
                <w:lang w:val="en-US" w:eastAsia="zh-CN"/>
              </w:rPr>
              <w:t>16</w:t>
            </w:r>
          </w:p>
        </w:tc>
        <w:tc>
          <w:tcPr>
            <w:tcW w:w="1807" w:type="pct"/>
            <w:shd w:val="clear" w:color="auto" w:fill="FFFFFF"/>
          </w:tcPr>
          <w:p w14:paraId="7FC4DFF5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5/11-15聯絡本調閱週</w:t>
            </w:r>
          </w:p>
          <w:p w14:paraId="39EEBF8A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5/14朝會</w:t>
            </w:r>
            <w:r>
              <w:rPr>
                <w:rFonts w:hint="eastAsia" w:ascii="PMingLiU" w:hAnsi="PMingLiU"/>
                <w:color w:val="000000"/>
                <w:kern w:val="0"/>
                <w:sz w:val="22"/>
              </w:rPr>
              <w:t>⑥</w:t>
            </w:r>
          </w:p>
          <w:p w14:paraId="044C0FCE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sz w:val="22"/>
              </w:rPr>
              <w:t>⑥</w:t>
            </w:r>
          </w:p>
        </w:tc>
      </w:tr>
      <w:tr w14:paraId="5AC9BE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67" w:hRule="atLeast"/>
        </w:trPr>
        <w:tc>
          <w:tcPr>
            <w:tcW w:w="100" w:type="pct"/>
            <w:vMerge w:val="continue"/>
            <w:shd w:val="clear" w:color="auto" w:fill="BDD6EE" w:themeFill="accent1" w:themeFillTint="66"/>
          </w:tcPr>
          <w:p w14:paraId="52C6A4E4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shd w:val="clear" w:color="auto" w:fill="BDD6EE" w:themeFill="accent1" w:themeFillTint="66"/>
            <w:vAlign w:val="center"/>
          </w:tcPr>
          <w:p w14:paraId="6FBDDC26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十五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0729E32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C5D30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03CB9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F354C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333A6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00FFD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0AFDCF2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487" w:type="pct"/>
            <w:shd w:val="clear" w:color="auto" w:fill="FFFFFF"/>
          </w:tcPr>
          <w:p w14:paraId="2932BF62">
            <w:pPr>
              <w:widowControl/>
              <w:ind w:left="984" w:leftChars="10" w:hanging="960" w:hangingChars="400"/>
              <w:jc w:val="both"/>
              <w:rPr>
                <w:rFonts w:hint="eastAsia" w:ascii="標楷體" w:hAnsi="標楷體" w:eastAsia="標楷體"/>
                <w:b w:val="0"/>
                <w:bCs w:val="0"/>
                <w:color w:val="000000"/>
                <w:kern w:val="0"/>
                <w:lang w:val="en-US" w:eastAsia="zh-CN"/>
              </w:rPr>
            </w:pPr>
          </w:p>
          <w:p w14:paraId="10A2F17C">
            <w:pPr>
              <w:widowControl/>
              <w:ind w:left="984" w:leftChars="10" w:hanging="960" w:hangingChars="400"/>
              <w:jc w:val="both"/>
              <w:rPr>
                <w:rFonts w:hint="eastAsia" w:ascii="標楷體" w:hAnsi="標楷體" w:eastAsia="標楷體"/>
                <w:b w:val="0"/>
                <w:bCs w:val="0"/>
                <w:color w:val="000000"/>
                <w:kern w:val="0"/>
                <w:lang w:val="en-US" w:eastAsia="zh-CN"/>
              </w:rPr>
            </w:pPr>
            <w:r>
              <w:rPr>
                <w:rFonts w:hint="eastAsia" w:ascii="標楷體" w:hAnsi="標楷體" w:eastAsia="標楷體"/>
                <w:b w:val="0"/>
                <w:bCs w:val="0"/>
                <w:color w:val="000000"/>
                <w:kern w:val="0"/>
                <w:lang w:val="en-US" w:eastAsia="zh-CN"/>
              </w:rPr>
              <w:t>Reading</w:t>
            </w:r>
          </w:p>
          <w:p w14:paraId="11853838">
            <w:pPr>
              <w:widowControl/>
              <w:ind w:left="222" w:leftChars="10" w:hanging="198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default" w:ascii="標楷體" w:hAnsi="標楷體" w:eastAsia="標楷體"/>
                <w:b w:val="0"/>
                <w:bCs w:val="0"/>
                <w:color w:val="000000"/>
                <w:kern w:val="0"/>
                <w:lang w:val="en-US"/>
              </w:rPr>
              <w:t>Review</w:t>
            </w:r>
          </w:p>
        </w:tc>
        <w:tc>
          <w:tcPr>
            <w:tcW w:w="1768" w:type="pct"/>
            <w:shd w:val="clear" w:color="auto" w:fill="FFFFFF"/>
          </w:tcPr>
          <w:p w14:paraId="349B8D86">
            <w:pPr>
              <w:widowControl/>
              <w:textAlignment w:val="center"/>
              <w:rPr>
                <w:rFonts w:hint="default" w:ascii="Times New Roman Bold" w:hAnsi="Times New Roman Bold" w:eastAsia="PMingLiU" w:cs="Times New Roman Bold"/>
                <w:b/>
                <w:bCs/>
                <w:kern w:val="0"/>
                <w:sz w:val="22"/>
                <w:szCs w:val="22"/>
                <w:lang w:val="en-US" w:eastAsia="zh-TW"/>
              </w:rPr>
            </w:pPr>
            <w:r>
              <w:rPr>
                <w:rFonts w:hint="default" w:ascii="Times New Roman Bold" w:hAnsi="Times New Roman Bold" w:eastAsia="PMingLiU" w:cs="Times New Roman Bold"/>
                <w:b/>
                <w:bCs/>
                <w:kern w:val="0"/>
                <w:sz w:val="22"/>
                <w:szCs w:val="22"/>
              </w:rPr>
              <w:t xml:space="preserve">Unit </w:t>
            </w:r>
            <w:r>
              <w:rPr>
                <w:rFonts w:hint="default" w:ascii="Times New Roman Bold" w:hAnsi="Times New Roman Bold" w:cs="Times New Roman Bold"/>
                <w:b/>
                <w:bCs/>
                <w:kern w:val="0"/>
                <w:sz w:val="22"/>
                <w:szCs w:val="22"/>
                <w:lang w:val="en-US"/>
              </w:rPr>
              <w:t xml:space="preserve">8 </w:t>
            </w:r>
            <w:r>
              <w:rPr>
                <w:rFonts w:hint="default" w:ascii="Times New Roman Bold" w:hAnsi="Times New Roman Bold" w:cs="Times New Roman Bold"/>
                <w:b/>
                <w:bCs/>
                <w:kern w:val="0"/>
                <w:sz w:val="22"/>
                <w:szCs w:val="22"/>
                <w:lang w:val="en-US" w:eastAsia="zh-TW"/>
              </w:rPr>
              <w:t>Animals</w:t>
            </w:r>
          </w:p>
          <w:p w14:paraId="072561C4">
            <w:pPr>
              <w:widowControl/>
              <w:textAlignment w:val="center"/>
              <w:rPr>
                <w:rFonts w:hint="default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eastAsia="PMingLiU"/>
                <w:kern w:val="0"/>
                <w:sz w:val="22"/>
                <w:szCs w:val="22"/>
              </w:rPr>
              <w:t>SB p</w:t>
            </w:r>
            <w:r>
              <w:rPr>
                <w:rFonts w:hint="default"/>
                <w:kern w:val="0"/>
                <w:sz w:val="22"/>
                <w:szCs w:val="22"/>
                <w:lang w:val="en-US"/>
              </w:rPr>
              <w:t>68</w:t>
            </w:r>
            <w:r>
              <w:rPr>
                <w:rFonts w:hint="eastAsia" w:eastAsia="PMingLiU"/>
                <w:kern w:val="0"/>
                <w:sz w:val="22"/>
                <w:szCs w:val="22"/>
              </w:rPr>
              <w:t>-</w:t>
            </w:r>
            <w:r>
              <w:rPr>
                <w:rFonts w:hint="default"/>
                <w:kern w:val="0"/>
                <w:sz w:val="22"/>
                <w:szCs w:val="22"/>
                <w:lang w:val="en-US"/>
              </w:rPr>
              <w:t xml:space="preserve">69, </w:t>
            </w:r>
            <w:r>
              <w:rPr>
                <w:rFonts w:hint="eastAsia" w:eastAsia="PMingLiU"/>
                <w:kern w:val="0"/>
                <w:sz w:val="22"/>
                <w:szCs w:val="22"/>
              </w:rPr>
              <w:t>WB p</w:t>
            </w:r>
            <w:r>
              <w:rPr>
                <w:rFonts w:hint="default"/>
                <w:kern w:val="0"/>
                <w:sz w:val="22"/>
                <w:szCs w:val="22"/>
                <w:lang w:val="en-US"/>
              </w:rPr>
              <w:t>66-67</w:t>
            </w:r>
          </w:p>
          <w:p w14:paraId="62BCA955">
            <w:pPr>
              <w:widowControl/>
              <w:textAlignment w:val="center"/>
              <w:rPr>
                <w:rFonts w:hint="default"/>
                <w:kern w:val="0"/>
                <w:sz w:val="22"/>
                <w:szCs w:val="22"/>
                <w:lang w:val="en-US"/>
              </w:rPr>
            </w:pPr>
            <w:r>
              <w:rPr>
                <w:rStyle w:val="15"/>
                <w:rFonts w:hint="eastAsia"/>
                <w:sz w:val="22"/>
                <w:szCs w:val="22"/>
                <w:lang w:val="en-US" w:eastAsia="zh-CN"/>
              </w:rPr>
              <w:t>Reading U</w:t>
            </w:r>
            <w:r>
              <w:rPr>
                <w:rStyle w:val="15"/>
                <w:rFonts w:hint="default"/>
                <w:sz w:val="22"/>
                <w:szCs w:val="22"/>
                <w:lang w:val="en-US" w:eastAsia="zh-CN"/>
              </w:rPr>
              <w:t>13 Review</w:t>
            </w:r>
          </w:p>
        </w:tc>
        <w:tc>
          <w:tcPr>
            <w:tcW w:w="1807" w:type="pct"/>
            <w:shd w:val="clear" w:color="auto" w:fill="FFFFFF"/>
          </w:tcPr>
          <w:p w14:paraId="63EA9994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5/21朝會</w:t>
            </w:r>
            <w:r>
              <w:rPr>
                <w:rFonts w:hint="eastAsia" w:ascii="PMingLiU" w:hAnsi="PMingLiU"/>
                <w:color w:val="000000"/>
                <w:kern w:val="0"/>
                <w:sz w:val="22"/>
              </w:rPr>
              <w:t>⑦</w:t>
            </w:r>
          </w:p>
          <w:p w14:paraId="60DE3D33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sz w:val="22"/>
              </w:rPr>
              <w:t>⑦</w:t>
            </w:r>
          </w:p>
        </w:tc>
      </w:tr>
      <w:tr w14:paraId="2CEB6D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988" w:hRule="atLeast"/>
        </w:trPr>
        <w:tc>
          <w:tcPr>
            <w:tcW w:w="100" w:type="pct"/>
            <w:vMerge w:val="continue"/>
            <w:shd w:val="clear" w:color="auto" w:fill="BDD6EE" w:themeFill="accent1" w:themeFillTint="66"/>
          </w:tcPr>
          <w:p w14:paraId="07AB3EC6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shd w:val="clear" w:color="auto" w:fill="BDD6EE" w:themeFill="accent1" w:themeFillTint="66"/>
            <w:vAlign w:val="center"/>
          </w:tcPr>
          <w:p w14:paraId="242E292A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sz w:val="18"/>
                <w:szCs w:val="18"/>
              </w:rPr>
              <w:t>十六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14A31C1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6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6970723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6E41A59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327B7F2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01A18C3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06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7358A99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22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</w:tcBorders>
            <w:shd w:val="clear" w:color="auto" w:fill="BEBEBE" w:themeFill="background1" w:themeFillShade="BF"/>
            <w:vAlign w:val="center"/>
          </w:tcPr>
          <w:p w14:paraId="266B027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87" w:type="pct"/>
            <w:shd w:val="clear" w:color="auto" w:fill="FFFFFF"/>
          </w:tcPr>
          <w:p w14:paraId="1A18C967">
            <w:pPr>
              <w:widowControl/>
              <w:ind w:left="984" w:leftChars="10" w:hanging="960" w:hangingChars="400"/>
              <w:jc w:val="both"/>
              <w:rPr>
                <w:rFonts w:hint="eastAsia" w:ascii="標楷體" w:hAnsi="標楷體" w:eastAsia="標楷體"/>
                <w:b w:val="0"/>
                <w:bCs w:val="0"/>
                <w:color w:val="000000"/>
                <w:kern w:val="0"/>
                <w:lang w:val="en-US" w:eastAsia="zh-CN"/>
              </w:rPr>
            </w:pPr>
          </w:p>
          <w:p w14:paraId="488061D3">
            <w:pPr>
              <w:widowControl/>
              <w:ind w:left="984" w:leftChars="10" w:hanging="960" w:hangingChars="400"/>
              <w:jc w:val="both"/>
              <w:rPr>
                <w:rFonts w:hint="eastAsia" w:ascii="標楷體" w:hAnsi="標楷體" w:eastAsia="標楷體"/>
                <w:b w:val="0"/>
                <w:bCs w:val="0"/>
                <w:color w:val="000000"/>
                <w:kern w:val="0"/>
                <w:lang w:val="en-US" w:eastAsia="zh-CN"/>
              </w:rPr>
            </w:pPr>
            <w:r>
              <w:rPr>
                <w:rFonts w:hint="eastAsia" w:ascii="標楷體" w:hAnsi="標楷體" w:eastAsia="標楷體"/>
                <w:b w:val="0"/>
                <w:bCs w:val="0"/>
                <w:color w:val="000000"/>
                <w:kern w:val="0"/>
                <w:lang w:val="en-US" w:eastAsia="zh-CN"/>
              </w:rPr>
              <w:t>Reading</w:t>
            </w:r>
          </w:p>
          <w:p w14:paraId="15BE2003">
            <w:pPr>
              <w:widowControl/>
              <w:ind w:left="222" w:leftChars="10" w:hanging="198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  <w:r>
              <w:rPr>
                <w:rFonts w:hint="default" w:ascii="標楷體" w:hAnsi="標楷體" w:eastAsia="標楷體"/>
                <w:b w:val="0"/>
                <w:bCs w:val="0"/>
                <w:color w:val="000000"/>
                <w:kern w:val="0"/>
                <w:lang w:val="en-US"/>
              </w:rPr>
              <w:t>Review</w:t>
            </w:r>
          </w:p>
        </w:tc>
        <w:tc>
          <w:tcPr>
            <w:tcW w:w="1768" w:type="pct"/>
            <w:shd w:val="clear" w:color="auto" w:fill="FFFFFF"/>
          </w:tcPr>
          <w:p w14:paraId="56B66700">
            <w:pPr>
              <w:widowControl/>
              <w:textAlignment w:val="center"/>
              <w:rPr>
                <w:rFonts w:hint="default" w:ascii="Times New Roman Bold" w:hAnsi="Times New Roman Bold" w:eastAsia="PMingLiU" w:cs="Times New Roman Bold"/>
                <w:b/>
                <w:bCs/>
                <w:kern w:val="0"/>
                <w:sz w:val="22"/>
                <w:szCs w:val="22"/>
                <w:lang w:val="en-US" w:eastAsia="zh-TW"/>
              </w:rPr>
            </w:pPr>
            <w:r>
              <w:rPr>
                <w:rFonts w:hint="default" w:ascii="Times New Roman Bold" w:hAnsi="Times New Roman Bold" w:eastAsia="PMingLiU" w:cs="Times New Roman Bold"/>
                <w:b/>
                <w:bCs/>
                <w:kern w:val="0"/>
                <w:sz w:val="22"/>
                <w:szCs w:val="22"/>
              </w:rPr>
              <w:t xml:space="preserve">Unit </w:t>
            </w:r>
            <w:r>
              <w:rPr>
                <w:rFonts w:hint="default" w:ascii="Times New Roman Bold" w:hAnsi="Times New Roman Bold" w:cs="Times New Roman Bold"/>
                <w:b/>
                <w:bCs/>
                <w:kern w:val="0"/>
                <w:sz w:val="22"/>
                <w:szCs w:val="22"/>
                <w:lang w:val="en-US"/>
              </w:rPr>
              <w:t xml:space="preserve">8 </w:t>
            </w:r>
            <w:r>
              <w:rPr>
                <w:rFonts w:hint="default" w:ascii="Times New Roman Bold" w:hAnsi="Times New Roman Bold" w:cs="Times New Roman Bold"/>
                <w:b/>
                <w:bCs/>
                <w:kern w:val="0"/>
                <w:sz w:val="22"/>
                <w:szCs w:val="22"/>
                <w:lang w:val="en-US" w:eastAsia="zh-TW"/>
              </w:rPr>
              <w:t>Animals</w:t>
            </w:r>
          </w:p>
          <w:p w14:paraId="581EEEC4">
            <w:pPr>
              <w:widowControl/>
              <w:textAlignment w:val="center"/>
              <w:rPr>
                <w:rFonts w:hint="default" w:eastAsia="PMingLiU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eastAsia="PMingLiU"/>
                <w:kern w:val="0"/>
                <w:sz w:val="22"/>
                <w:szCs w:val="22"/>
              </w:rPr>
              <w:t>SB p</w:t>
            </w:r>
            <w:r>
              <w:rPr>
                <w:rFonts w:hint="default"/>
                <w:kern w:val="0"/>
                <w:sz w:val="22"/>
                <w:szCs w:val="22"/>
                <w:lang w:val="en-US"/>
              </w:rPr>
              <w:t>70</w:t>
            </w:r>
            <w:r>
              <w:rPr>
                <w:rFonts w:hint="eastAsia" w:eastAsia="PMingLiU"/>
                <w:kern w:val="0"/>
                <w:sz w:val="22"/>
                <w:szCs w:val="22"/>
              </w:rPr>
              <w:t>-</w:t>
            </w:r>
            <w:r>
              <w:rPr>
                <w:rFonts w:hint="default"/>
                <w:kern w:val="0"/>
                <w:sz w:val="22"/>
                <w:szCs w:val="22"/>
                <w:lang w:val="en-US"/>
              </w:rPr>
              <w:t xml:space="preserve">71, </w:t>
            </w:r>
            <w:r>
              <w:rPr>
                <w:rFonts w:hint="eastAsia" w:eastAsia="PMingLiU"/>
                <w:kern w:val="0"/>
                <w:sz w:val="22"/>
                <w:szCs w:val="22"/>
              </w:rPr>
              <w:t>WB p</w:t>
            </w:r>
            <w:r>
              <w:rPr>
                <w:rFonts w:hint="default"/>
                <w:kern w:val="0"/>
                <w:sz w:val="22"/>
                <w:szCs w:val="22"/>
                <w:lang w:val="en-US"/>
              </w:rPr>
              <w:t>68-69</w:t>
            </w:r>
          </w:p>
          <w:p w14:paraId="4D380F93">
            <w:pPr>
              <w:widowControl/>
              <w:ind w:left="222" w:leftChars="10" w:hanging="198"/>
              <w:jc w:val="both"/>
              <w:rPr>
                <w:rFonts w:hint="default" w:ascii="標楷體" w:hAnsi="標楷體" w:eastAsia="標楷體"/>
                <w:color w:val="000000"/>
                <w:kern w:val="0"/>
                <w:lang w:val="en-US"/>
              </w:rPr>
            </w:pPr>
            <w:r>
              <w:rPr>
                <w:rStyle w:val="15"/>
                <w:rFonts w:hint="eastAsia"/>
                <w:sz w:val="22"/>
                <w:szCs w:val="22"/>
                <w:lang w:val="en-US" w:eastAsia="zh-CN"/>
              </w:rPr>
              <w:t>Reading U</w:t>
            </w:r>
            <w:r>
              <w:rPr>
                <w:rStyle w:val="15"/>
                <w:rFonts w:hint="default"/>
                <w:sz w:val="22"/>
                <w:szCs w:val="22"/>
                <w:lang w:val="en-US" w:eastAsia="zh-CN"/>
              </w:rPr>
              <w:t>14 Review</w:t>
            </w:r>
          </w:p>
        </w:tc>
        <w:tc>
          <w:tcPr>
            <w:tcW w:w="1807" w:type="pct"/>
            <w:shd w:val="clear" w:color="auto" w:fill="FFFFFF"/>
          </w:tcPr>
          <w:p w14:paraId="5469377D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5/27學習成果發表會(綜合課時間)</w:t>
            </w:r>
          </w:p>
          <w:p w14:paraId="025714D4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5/28朝會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</w:rPr>
              <w:t>⑧</w:t>
            </w:r>
          </w:p>
          <w:p w14:paraId="6016ABD7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5/28環保小局長選拔</w:t>
            </w:r>
          </w:p>
          <w:p w14:paraId="1451C8CB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‧課後才藝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</w:rPr>
              <w:t>⑧</w:t>
            </w:r>
          </w:p>
        </w:tc>
      </w:tr>
      <w:tr w14:paraId="037008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1115" w:hRule="atLeast"/>
        </w:trPr>
        <w:tc>
          <w:tcPr>
            <w:tcW w:w="100" w:type="pct"/>
            <w:vMerge w:val="continue"/>
            <w:tcBorders>
              <w:bottom w:val="single" w:color="auto" w:sz="12" w:space="0"/>
            </w:tcBorders>
            <w:shd w:val="clear" w:color="auto" w:fill="BDD6EE" w:themeFill="accent1" w:themeFillTint="66"/>
          </w:tcPr>
          <w:p w14:paraId="56D7249E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tcBorders>
              <w:bottom w:val="single" w:color="auto" w:sz="12" w:space="0"/>
            </w:tcBorders>
            <w:shd w:val="clear" w:color="auto" w:fill="BDD6EE" w:themeFill="accent1" w:themeFillTint="66"/>
            <w:vAlign w:val="center"/>
          </w:tcPr>
          <w:p w14:paraId="16FE6810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十七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auto" w:sz="12" w:space="0"/>
            </w:tcBorders>
            <w:shd w:val="clear" w:color="auto" w:fill="BEBEBE" w:themeFill="background1" w:themeFillShade="BF"/>
            <w:vAlign w:val="center"/>
          </w:tcPr>
          <w:p w14:paraId="0C31A40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6" w:type="pct"/>
            <w:tcBorders>
              <w:top w:val="single" w:color="auto" w:sz="12" w:space="0"/>
              <w:left w:val="single" w:color="auto" w:sz="12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1EBF2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1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6C935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0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E6F20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0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4994B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6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3E30B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2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23B18E9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487" w:type="pct"/>
            <w:shd w:val="clear" w:color="auto" w:fill="FFFFFF"/>
          </w:tcPr>
          <w:p w14:paraId="6EF7AA33">
            <w:pPr>
              <w:widowControl/>
              <w:ind w:left="224" w:leftChars="10" w:hanging="200"/>
              <w:jc w:val="both"/>
              <w:rPr>
                <w:rFonts w:hint="default" w:ascii="標楷體" w:hAnsi="標楷體" w:eastAsia="標楷體"/>
                <w:color w:val="000000"/>
                <w:kern w:val="0"/>
                <w:lang w:val="en-US"/>
              </w:rPr>
            </w:pPr>
          </w:p>
          <w:p w14:paraId="45052E82">
            <w:pPr>
              <w:widowControl/>
              <w:ind w:left="224" w:leftChars="10" w:hanging="200"/>
              <w:jc w:val="both"/>
              <w:rPr>
                <w:rFonts w:hint="default" w:ascii="標楷體" w:hAnsi="標楷體" w:eastAsia="標楷體"/>
                <w:color w:val="000000"/>
                <w:kern w:val="0"/>
                <w:lang w:val="en-US"/>
              </w:rPr>
            </w:pPr>
            <w:r>
              <w:rPr>
                <w:rFonts w:hint="default" w:ascii="標楷體" w:hAnsi="標楷體" w:eastAsia="標楷體"/>
                <w:color w:val="000000"/>
                <w:kern w:val="0"/>
                <w:lang w:val="en-US"/>
              </w:rPr>
              <w:t xml:space="preserve">Final </w:t>
            </w:r>
          </w:p>
          <w:p w14:paraId="4774FE5B">
            <w:pPr>
              <w:widowControl/>
              <w:ind w:left="224" w:leftChars="10" w:hanging="200"/>
              <w:jc w:val="both"/>
              <w:rPr>
                <w:rFonts w:hint="default" w:ascii="標楷體" w:hAnsi="標楷體" w:eastAsia="標楷體"/>
                <w:color w:val="000000"/>
                <w:kern w:val="0"/>
                <w:lang w:val="en-US"/>
              </w:rPr>
            </w:pPr>
            <w:r>
              <w:rPr>
                <w:rFonts w:hint="default" w:ascii="標楷體" w:hAnsi="標楷體" w:eastAsia="標楷體"/>
                <w:color w:val="000000"/>
                <w:kern w:val="0"/>
                <w:lang w:val="en-US"/>
              </w:rPr>
              <w:t>Review</w:t>
            </w:r>
          </w:p>
        </w:tc>
        <w:tc>
          <w:tcPr>
            <w:tcW w:w="1768" w:type="pct"/>
            <w:shd w:val="clear" w:color="auto" w:fill="FFFFFF"/>
          </w:tcPr>
          <w:p w14:paraId="137C550F">
            <w:pPr>
              <w:widowControl/>
              <w:ind w:left="224" w:leftChars="10" w:hanging="200"/>
              <w:jc w:val="both"/>
              <w:rPr>
                <w:rFonts w:ascii="標楷體" w:hAnsi="標楷體" w:eastAsia="標楷體"/>
                <w:color w:val="000000"/>
                <w:kern w:val="0"/>
              </w:rPr>
            </w:pPr>
          </w:p>
          <w:p w14:paraId="033DD4E0">
            <w:pPr>
              <w:widowControl/>
              <w:textAlignment w:val="center"/>
              <w:rPr>
                <w:rFonts w:hint="default" w:ascii="Times New Roman Bold" w:hAnsi="Times New Roman Bold" w:eastAsia="PMingLiU" w:cs="Times New Roman Bold"/>
                <w:b/>
                <w:bCs/>
                <w:kern w:val="0"/>
                <w:sz w:val="22"/>
                <w:szCs w:val="22"/>
                <w:lang w:val="en-US" w:eastAsia="zh-TW"/>
              </w:rPr>
            </w:pPr>
            <w:r>
              <w:rPr>
                <w:rFonts w:hint="default" w:ascii="Times New Roman Bold" w:hAnsi="Times New Roman Bold" w:eastAsia="PMingLiU" w:cs="Times New Roman Bold"/>
                <w:b/>
                <w:bCs/>
                <w:kern w:val="0"/>
                <w:sz w:val="22"/>
                <w:szCs w:val="22"/>
              </w:rPr>
              <w:t xml:space="preserve">Unit </w:t>
            </w:r>
            <w:r>
              <w:rPr>
                <w:rFonts w:hint="default" w:ascii="Times New Roman Bold" w:hAnsi="Times New Roman Bold" w:cs="Times New Roman Bold"/>
                <w:b/>
                <w:bCs/>
                <w:kern w:val="0"/>
                <w:sz w:val="22"/>
                <w:szCs w:val="22"/>
                <w:lang w:val="en-US"/>
              </w:rPr>
              <w:t xml:space="preserve">8 </w:t>
            </w:r>
            <w:r>
              <w:rPr>
                <w:rFonts w:hint="default" w:ascii="Times New Roman Bold" w:hAnsi="Times New Roman Bold" w:cs="Times New Roman Bold"/>
                <w:b/>
                <w:bCs/>
                <w:kern w:val="0"/>
                <w:sz w:val="22"/>
                <w:szCs w:val="22"/>
                <w:lang w:val="en-US" w:eastAsia="zh-TW"/>
              </w:rPr>
              <w:t>Animals</w:t>
            </w:r>
          </w:p>
          <w:p w14:paraId="68E6D02A">
            <w:pPr>
              <w:widowControl/>
              <w:textAlignment w:val="center"/>
              <w:rPr>
                <w:rFonts w:hint="default" w:eastAsia="PMingLiU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eastAsia="PMingLiU"/>
                <w:kern w:val="0"/>
                <w:sz w:val="22"/>
                <w:szCs w:val="22"/>
              </w:rPr>
              <w:t>SB p</w:t>
            </w:r>
            <w:r>
              <w:rPr>
                <w:rFonts w:hint="default"/>
                <w:kern w:val="0"/>
                <w:sz w:val="22"/>
                <w:szCs w:val="22"/>
                <w:lang w:val="en-US"/>
              </w:rPr>
              <w:t>72</w:t>
            </w:r>
            <w:r>
              <w:rPr>
                <w:rFonts w:hint="eastAsia" w:eastAsia="PMingLiU"/>
                <w:kern w:val="0"/>
                <w:sz w:val="22"/>
                <w:szCs w:val="22"/>
              </w:rPr>
              <w:t>-</w:t>
            </w:r>
            <w:r>
              <w:rPr>
                <w:rFonts w:hint="default"/>
                <w:kern w:val="0"/>
                <w:sz w:val="22"/>
                <w:szCs w:val="22"/>
                <w:lang w:val="en-US"/>
              </w:rPr>
              <w:t xml:space="preserve">75, </w:t>
            </w:r>
            <w:r>
              <w:rPr>
                <w:rFonts w:hint="eastAsia" w:eastAsia="PMingLiU"/>
                <w:kern w:val="0"/>
                <w:sz w:val="22"/>
                <w:szCs w:val="22"/>
              </w:rPr>
              <w:t>WB p</w:t>
            </w:r>
            <w:r>
              <w:rPr>
                <w:rFonts w:hint="default"/>
                <w:kern w:val="0"/>
                <w:sz w:val="22"/>
                <w:szCs w:val="22"/>
                <w:lang w:val="en-US"/>
              </w:rPr>
              <w:t>70-74</w:t>
            </w:r>
          </w:p>
          <w:p w14:paraId="4925872E">
            <w:pPr>
              <w:widowControl/>
              <w:jc w:val="both"/>
              <w:rPr>
                <w:rFonts w:hint="default" w:ascii="標楷體" w:hAnsi="標楷體" w:eastAsia="標楷體"/>
                <w:color w:val="000000"/>
                <w:kern w:val="0"/>
                <w:lang w:val="en-US"/>
              </w:rPr>
            </w:pPr>
            <w:r>
              <w:rPr>
                <w:rStyle w:val="15"/>
                <w:rFonts w:hint="eastAsia"/>
                <w:sz w:val="22"/>
                <w:szCs w:val="22"/>
                <w:lang w:val="en-US" w:eastAsia="zh-CN"/>
              </w:rPr>
              <w:t>Reading U</w:t>
            </w:r>
            <w:r>
              <w:rPr>
                <w:rStyle w:val="15"/>
                <w:rFonts w:hint="default"/>
                <w:sz w:val="22"/>
                <w:szCs w:val="22"/>
                <w:lang w:val="en-US" w:eastAsia="zh-CN"/>
              </w:rPr>
              <w:t>15-16 Review</w:t>
            </w:r>
          </w:p>
        </w:tc>
        <w:tc>
          <w:tcPr>
            <w:tcW w:w="1807" w:type="pct"/>
            <w:shd w:val="clear" w:color="auto" w:fill="FFFFFF"/>
          </w:tcPr>
          <w:p w14:paraId="6480C93D">
            <w:pPr>
              <w:widowControl/>
              <w:ind w:left="224" w:leftChars="10" w:hanging="200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6/2(二)上午九點2026級小學部畢業美展開幕</w:t>
            </w:r>
          </w:p>
          <w:p w14:paraId="0EAD3DF8">
            <w:pPr>
              <w:widowControl/>
              <w:ind w:left="224" w:leftChars="10" w:hanging="200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FF0000"/>
                <w:kern w:val="0"/>
                <w:sz w:val="22"/>
              </w:rPr>
              <w:t>6/4(四)畢典預演(第1.2節)</w:t>
            </w:r>
          </w:p>
          <w:p w14:paraId="07E79874">
            <w:pPr>
              <w:widowControl/>
              <w:ind w:left="224" w:leftChars="10" w:hanging="200"/>
              <w:jc w:val="both"/>
              <w:rPr>
                <w:rFonts w:ascii="標楷體" w:hAnsi="標楷體" w:eastAsia="標楷體"/>
                <w:color w:val="FF0000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FF0000"/>
                <w:kern w:val="0"/>
                <w:sz w:val="22"/>
              </w:rPr>
              <w:t>6/5(五) 2026級畢業典禮</w:t>
            </w:r>
          </w:p>
          <w:p w14:paraId="3D99A5C3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sz w:val="22"/>
              </w:rPr>
              <w:t>⑨</w:t>
            </w:r>
          </w:p>
        </w:tc>
      </w:tr>
      <w:tr w14:paraId="75487D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1239" w:hRule="atLeast"/>
        </w:trPr>
        <w:tc>
          <w:tcPr>
            <w:tcW w:w="100" w:type="pct"/>
            <w:vMerge w:val="restart"/>
            <w:tcBorders>
              <w:top w:val="single" w:color="auto" w:sz="12" w:space="0"/>
            </w:tcBorders>
            <w:shd w:val="clear" w:color="auto" w:fill="E2EFD9" w:themeFill="accent6" w:themeFillTint="33"/>
            <w:vAlign w:val="center"/>
          </w:tcPr>
          <w:p w14:paraId="4523A871">
            <w:pPr>
              <w:spacing w:line="240" w:lineRule="exact"/>
              <w:jc w:val="center"/>
              <w:rPr>
                <w:rFonts w:ascii="標楷體" w:hAnsi="標楷體" w:eastAsia="標楷體"/>
                <w:sz w:val="20"/>
                <w:szCs w:val="20"/>
              </w:rPr>
            </w:pPr>
            <w:r>
              <w:rPr>
                <w:rFonts w:ascii="標楷體" w:hAnsi="標楷體" w:eastAsia="標楷體"/>
                <w:sz w:val="20"/>
                <w:szCs w:val="20"/>
              </w:rPr>
              <w:t>六月</w:t>
            </w:r>
          </w:p>
        </w:tc>
        <w:tc>
          <w:tcPr>
            <w:tcW w:w="100" w:type="pct"/>
            <w:tcBorders>
              <w:top w:val="single" w:color="auto" w:sz="12" w:space="0"/>
            </w:tcBorders>
            <w:shd w:val="clear" w:color="auto" w:fill="E2EFD9" w:themeFill="accent6" w:themeFillTint="33"/>
            <w:vAlign w:val="center"/>
          </w:tcPr>
          <w:p w14:paraId="35CB269C">
            <w:pPr>
              <w:spacing w:line="240" w:lineRule="exact"/>
              <w:jc w:val="center"/>
              <w:rPr>
                <w:rFonts w:ascii="標楷體" w:hAnsi="標楷體" w:eastAsia="標楷體" w:cs="PMingLiU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sz w:val="20"/>
                <w:szCs w:val="20"/>
              </w:rPr>
              <w:t>十八</w:t>
            </w:r>
          </w:p>
        </w:tc>
        <w:tc>
          <w:tcPr>
            <w:tcW w:w="100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 w14:paraId="20674E5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6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371B7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1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5098D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0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9BAEC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0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10BA8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6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AE207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2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</w:tcBorders>
            <w:shd w:val="clear" w:color="auto" w:fill="BFBFBF"/>
            <w:vAlign w:val="center"/>
          </w:tcPr>
          <w:p w14:paraId="5F80B53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87" w:type="pct"/>
            <w:shd w:val="clear" w:color="auto" w:fill="FFFFFF"/>
          </w:tcPr>
          <w:p w14:paraId="17FE6170">
            <w:pPr>
              <w:widowControl/>
              <w:ind w:left="222" w:leftChars="10" w:hanging="198"/>
              <w:jc w:val="both"/>
              <w:rPr>
                <w:rFonts w:hint="default" w:ascii="標楷體" w:hAnsi="標楷體" w:eastAsia="標楷體"/>
                <w:b/>
                <w:bCs/>
                <w:color w:val="000000"/>
                <w:kern w:val="0"/>
                <w:lang w:val="en-US"/>
              </w:rPr>
            </w:pPr>
          </w:p>
          <w:p w14:paraId="31E8B635">
            <w:pPr>
              <w:widowControl/>
              <w:ind w:left="224" w:leftChars="10" w:hanging="200"/>
              <w:jc w:val="both"/>
              <w:rPr>
                <w:rFonts w:hint="default" w:ascii="標楷體" w:hAnsi="標楷體" w:eastAsia="標楷體"/>
                <w:b/>
                <w:bCs/>
                <w:color w:val="000000"/>
                <w:kern w:val="0"/>
                <w:lang w:val="en-US"/>
              </w:rPr>
            </w:pPr>
            <w:r>
              <w:rPr>
                <w:rFonts w:hint="default" w:ascii="標楷體" w:hAnsi="標楷體" w:eastAsia="標楷體"/>
                <w:b/>
                <w:bCs/>
                <w:color w:val="000000"/>
                <w:kern w:val="0"/>
                <w:lang w:val="en-US"/>
              </w:rPr>
              <w:t>Final</w:t>
            </w:r>
          </w:p>
          <w:p w14:paraId="6E987A20">
            <w:pPr>
              <w:widowControl/>
              <w:ind w:left="224" w:leftChars="10" w:hanging="200"/>
              <w:jc w:val="both"/>
              <w:rPr>
                <w:rFonts w:hint="default" w:ascii="標楷體" w:hAnsi="標楷體" w:eastAsia="標楷體"/>
                <w:b/>
                <w:bCs/>
                <w:color w:val="000000"/>
                <w:kern w:val="0"/>
                <w:lang w:val="en-US"/>
              </w:rPr>
            </w:pPr>
            <w:r>
              <w:rPr>
                <w:rFonts w:hint="default" w:ascii="標楷體" w:hAnsi="標楷體" w:eastAsia="標楷體"/>
                <w:b/>
                <w:bCs/>
                <w:color w:val="000000"/>
                <w:kern w:val="0"/>
                <w:lang w:val="en-US"/>
              </w:rPr>
              <w:t>Test</w:t>
            </w:r>
          </w:p>
        </w:tc>
        <w:tc>
          <w:tcPr>
            <w:tcW w:w="1768" w:type="pct"/>
            <w:shd w:val="clear" w:color="auto" w:fill="FFFFFF"/>
          </w:tcPr>
          <w:p w14:paraId="51EBE0B9">
            <w:pPr>
              <w:widowControl/>
              <w:ind w:left="222" w:leftChars="10" w:hanging="198"/>
              <w:jc w:val="both"/>
              <w:rPr>
                <w:rFonts w:hint="default" w:ascii="標楷體" w:hAnsi="標楷體" w:eastAsia="標楷體"/>
                <w:b/>
                <w:bCs/>
                <w:color w:val="000000"/>
                <w:kern w:val="0"/>
                <w:lang w:val="en-US"/>
              </w:rPr>
            </w:pPr>
          </w:p>
          <w:p w14:paraId="76C42AC8">
            <w:pPr>
              <w:widowControl/>
              <w:ind w:left="222" w:leftChars="10" w:hanging="198"/>
              <w:jc w:val="both"/>
              <w:rPr>
                <w:rFonts w:hint="default" w:ascii="標楷體" w:hAnsi="標楷體" w:eastAsia="標楷體"/>
                <w:b/>
                <w:bCs/>
                <w:color w:val="000000"/>
                <w:kern w:val="0"/>
                <w:lang w:val="en-US"/>
              </w:rPr>
            </w:pPr>
            <w:r>
              <w:rPr>
                <w:rFonts w:hint="default" w:ascii="標楷體" w:hAnsi="標楷體" w:eastAsia="標楷體"/>
                <w:b/>
                <w:bCs/>
                <w:color w:val="000000"/>
                <w:kern w:val="0"/>
                <w:lang w:val="en-US"/>
              </w:rPr>
              <w:t>Final Test</w:t>
            </w:r>
          </w:p>
        </w:tc>
        <w:tc>
          <w:tcPr>
            <w:tcW w:w="1807" w:type="pct"/>
            <w:shd w:val="clear" w:color="auto" w:fill="FFFFFF"/>
          </w:tcPr>
          <w:p w14:paraId="10D36188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6/8-6/12 G1-G5英文期末考</w:t>
            </w:r>
          </w:p>
          <w:p w14:paraId="0E3A01AA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6/8-6/18六升七年級銜接課程</w:t>
            </w:r>
          </w:p>
          <w:p w14:paraId="547DACBC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6/11朝會</w:t>
            </w:r>
            <w:r>
              <w:rPr>
                <w:rFonts w:hint="eastAsia" w:ascii="PMingLiU" w:hAnsi="PMingLiU"/>
                <w:color w:val="000000"/>
                <w:kern w:val="0"/>
                <w:sz w:val="22"/>
              </w:rPr>
              <w:t>⑨</w:t>
            </w:r>
          </w:p>
          <w:p w14:paraId="76661F85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6/12海外華人徵文/書法/繪畫交件截止(暫定)</w:t>
            </w:r>
          </w:p>
          <w:p w14:paraId="0D62BC7F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kern w:val="0"/>
                <w:sz w:val="22"/>
              </w:rPr>
              <w:t>⑩</w:t>
            </w:r>
          </w:p>
        </w:tc>
      </w:tr>
      <w:tr w14:paraId="767E98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1278" w:hRule="atLeast"/>
        </w:trPr>
        <w:tc>
          <w:tcPr>
            <w:tcW w:w="100" w:type="pct"/>
            <w:vMerge w:val="continue"/>
            <w:shd w:val="clear" w:color="auto" w:fill="E2EFD9" w:themeFill="accent6" w:themeFillTint="33"/>
          </w:tcPr>
          <w:p w14:paraId="12AE267F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shd w:val="clear" w:color="auto" w:fill="E2EFD9" w:themeFill="accent6" w:themeFillTint="33"/>
            <w:vAlign w:val="center"/>
          </w:tcPr>
          <w:p w14:paraId="49889FC6">
            <w:pPr>
              <w:spacing w:line="240" w:lineRule="exact"/>
              <w:jc w:val="center"/>
              <w:rPr>
                <w:rFonts w:ascii="標楷體" w:hAnsi="標楷體" w:eastAsia="標楷體" w:cs="PMingLiU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sz w:val="20"/>
                <w:szCs w:val="20"/>
              </w:rPr>
              <w:t>十九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 w14:paraId="399726B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E0D1FB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D9E8CC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6C8709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437030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0BCE6E9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24A72C6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87" w:type="pct"/>
            <w:shd w:val="clear" w:color="auto" w:fill="FFFFFF"/>
          </w:tcPr>
          <w:p w14:paraId="410F49F3">
            <w:pPr>
              <w:widowControl/>
              <w:ind w:left="222" w:leftChars="10" w:hanging="198"/>
              <w:jc w:val="both"/>
              <w:rPr>
                <w:rFonts w:hint="default" w:ascii="標楷體" w:hAnsi="標楷體" w:eastAsia="標楷體"/>
                <w:color w:val="000000"/>
                <w:kern w:val="0"/>
                <w:lang w:val="en-US"/>
              </w:rPr>
            </w:pPr>
          </w:p>
          <w:p w14:paraId="2765E06D">
            <w:pPr>
              <w:widowControl/>
              <w:ind w:left="222" w:leftChars="10" w:hanging="198"/>
              <w:jc w:val="both"/>
              <w:rPr>
                <w:rFonts w:hint="default" w:ascii="標楷體" w:hAnsi="標楷體" w:eastAsia="標楷體"/>
                <w:color w:val="000000"/>
                <w:kern w:val="0"/>
                <w:lang w:val="en-US"/>
              </w:rPr>
            </w:pPr>
          </w:p>
          <w:p w14:paraId="69A597E8">
            <w:pPr>
              <w:widowControl/>
              <w:ind w:left="222" w:leftChars="10" w:hanging="198"/>
              <w:jc w:val="both"/>
              <w:rPr>
                <w:rFonts w:hint="default" w:ascii="標楷體" w:hAnsi="標楷體" w:eastAsia="標楷體"/>
                <w:color w:val="000000"/>
                <w:kern w:val="0"/>
                <w:lang w:val="en-US"/>
              </w:rPr>
            </w:pPr>
            <w:r>
              <w:rPr>
                <w:rFonts w:hint="default" w:ascii="標楷體" w:hAnsi="標楷體" w:eastAsia="標楷體"/>
                <w:color w:val="000000"/>
                <w:kern w:val="0"/>
                <w:lang w:val="en-US"/>
              </w:rPr>
              <w:t>Fun Time</w:t>
            </w:r>
          </w:p>
        </w:tc>
        <w:tc>
          <w:tcPr>
            <w:tcW w:w="1768" w:type="pct"/>
            <w:shd w:val="clear" w:color="auto" w:fill="FFFFFF"/>
          </w:tcPr>
          <w:p w14:paraId="6B1D063D">
            <w:pPr>
              <w:widowControl/>
              <w:ind w:left="222" w:leftChars="10" w:hanging="198"/>
              <w:jc w:val="both"/>
              <w:rPr>
                <w:rFonts w:hint="default" w:ascii="標楷體" w:hAnsi="標楷體" w:eastAsia="標楷體"/>
                <w:color w:val="000000"/>
                <w:kern w:val="0"/>
                <w:lang w:val="en-US"/>
              </w:rPr>
            </w:pPr>
          </w:p>
          <w:p w14:paraId="7FA0B09B">
            <w:pPr>
              <w:widowControl/>
              <w:ind w:left="222" w:leftChars="10" w:hanging="198"/>
              <w:jc w:val="both"/>
              <w:rPr>
                <w:rFonts w:hint="default" w:ascii="標楷體" w:hAnsi="標楷體" w:eastAsia="標楷體"/>
                <w:color w:val="000000"/>
                <w:kern w:val="0"/>
                <w:lang w:val="en-US"/>
              </w:rPr>
            </w:pPr>
          </w:p>
          <w:p w14:paraId="52B7A664">
            <w:pPr>
              <w:widowControl/>
              <w:ind w:left="222" w:leftChars="10" w:hanging="198"/>
              <w:jc w:val="both"/>
              <w:rPr>
                <w:rFonts w:hint="default" w:ascii="標楷體" w:hAnsi="標楷體" w:eastAsia="標楷體"/>
                <w:color w:val="000000"/>
                <w:kern w:val="0"/>
                <w:lang w:val="en-US"/>
              </w:rPr>
            </w:pPr>
            <w:r>
              <w:rPr>
                <w:rFonts w:hint="default" w:ascii="標楷體" w:hAnsi="標楷體" w:eastAsia="標楷體"/>
                <w:color w:val="000000"/>
                <w:kern w:val="0"/>
                <w:lang w:val="en-US"/>
              </w:rPr>
              <w:t>English Fun Time</w:t>
            </w:r>
          </w:p>
        </w:tc>
        <w:tc>
          <w:tcPr>
            <w:tcW w:w="1807" w:type="pct"/>
            <w:shd w:val="clear" w:color="auto" w:fill="FFFFFF"/>
          </w:tcPr>
          <w:p w14:paraId="3A5CFB83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6/15-6/18六升七年級銜接課程</w:t>
            </w:r>
          </w:p>
          <w:p w14:paraId="70F560EC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6/16-6/17一至五年級中文科期末考</w:t>
            </w:r>
          </w:p>
          <w:p w14:paraId="67529F89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</w:rPr>
              <w:t>G1-G5 Star Reading Test Week</w:t>
            </w:r>
          </w:p>
          <w:p w14:paraId="5DFB2403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作文抽查</w:t>
            </w:r>
          </w:p>
          <w:p w14:paraId="163735C1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6/19 端午節放假</w:t>
            </w:r>
          </w:p>
        </w:tc>
      </w:tr>
      <w:tr w14:paraId="1A4FF7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278" w:hRule="atLeast"/>
        </w:trPr>
        <w:tc>
          <w:tcPr>
            <w:tcW w:w="100" w:type="pct"/>
            <w:vMerge w:val="continue"/>
            <w:shd w:val="clear" w:color="auto" w:fill="E2EFD9" w:themeFill="accent6" w:themeFillTint="33"/>
          </w:tcPr>
          <w:p w14:paraId="444F114B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00" w:type="pct"/>
            <w:shd w:val="clear" w:color="auto" w:fill="E2EFD9" w:themeFill="accent6" w:themeFillTint="33"/>
            <w:vAlign w:val="center"/>
          </w:tcPr>
          <w:p w14:paraId="0FF52776">
            <w:pPr>
              <w:spacing w:line="240" w:lineRule="exact"/>
              <w:jc w:val="center"/>
              <w:rPr>
                <w:rFonts w:ascii="標楷體" w:hAnsi="標楷體" w:eastAsia="標楷體" w:cs="PMingLiU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sz w:val="20"/>
                <w:szCs w:val="20"/>
              </w:rPr>
              <w:t>二十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 w14:paraId="3342631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78E83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E79C7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20F3CAA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00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7439532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06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541C67A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  <w:bdr w:val="single" w:color="auto" w:sz="4" w:space="0"/>
              </w:rPr>
              <w:t>26</w:t>
            </w:r>
          </w:p>
        </w:tc>
        <w:tc>
          <w:tcPr>
            <w:tcW w:w="122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19B3813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27</w:t>
            </w:r>
          </w:p>
        </w:tc>
        <w:tc>
          <w:tcPr>
            <w:tcW w:w="487" w:type="pct"/>
            <w:shd w:val="clear" w:color="auto" w:fill="FFFFFF"/>
            <w:vAlign w:val="top"/>
          </w:tcPr>
          <w:p w14:paraId="779E704A">
            <w:pPr>
              <w:widowControl/>
              <w:jc w:val="both"/>
              <w:rPr>
                <w:rFonts w:hint="default" w:ascii="標楷體" w:hAnsi="標楷體" w:eastAsia="標楷體" w:cs="Times New Roman"/>
                <w:color w:val="000000"/>
                <w:kern w:val="0"/>
                <w:sz w:val="24"/>
                <w:szCs w:val="24"/>
                <w:lang w:val="en-US" w:eastAsia="zh-TW" w:bidi="ar-SA"/>
              </w:rPr>
            </w:pPr>
            <w:r>
              <w:rPr>
                <w:rFonts w:hint="default" w:ascii="標楷體" w:hAnsi="標楷體" w:eastAsia="標楷體"/>
                <w:color w:val="000000"/>
                <w:kern w:val="0"/>
                <w:lang w:val="en-US"/>
              </w:rPr>
              <w:t>Fun Time</w:t>
            </w:r>
          </w:p>
        </w:tc>
        <w:tc>
          <w:tcPr>
            <w:tcW w:w="1768" w:type="pct"/>
            <w:shd w:val="clear" w:color="auto" w:fill="FFFFFF"/>
            <w:vAlign w:val="top"/>
          </w:tcPr>
          <w:p w14:paraId="05B9605C">
            <w:pPr>
              <w:widowControl/>
              <w:jc w:val="both"/>
              <w:rPr>
                <w:rFonts w:hint="default" w:ascii="標楷體" w:hAnsi="標楷體" w:eastAsia="標楷體" w:cs="Times New Roman"/>
                <w:color w:val="000000"/>
                <w:kern w:val="0"/>
                <w:sz w:val="24"/>
                <w:szCs w:val="24"/>
                <w:lang w:val="en-US" w:eastAsia="zh-TW" w:bidi="ar-SA"/>
              </w:rPr>
            </w:pPr>
            <w:r>
              <w:rPr>
                <w:rFonts w:hint="default" w:ascii="標楷體" w:hAnsi="標楷體" w:eastAsia="標楷體"/>
                <w:color w:val="000000"/>
                <w:kern w:val="0"/>
                <w:lang w:val="en-US"/>
              </w:rPr>
              <w:t>English Fun Time</w:t>
            </w:r>
          </w:p>
        </w:tc>
        <w:tc>
          <w:tcPr>
            <w:tcW w:w="1807" w:type="pct"/>
            <w:shd w:val="clear" w:color="auto" w:fill="FFFFFF"/>
            <w:vAlign w:val="center"/>
          </w:tcPr>
          <w:p w14:paraId="1EE85CC5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</w:rPr>
              <w:t>6/26 休業式</w:t>
            </w:r>
          </w:p>
        </w:tc>
      </w:tr>
    </w:tbl>
    <w:p w14:paraId="76427C90">
      <w:pPr>
        <w:tabs>
          <w:tab w:val="left" w:pos="360"/>
        </w:tabs>
        <w:snapToGrid w:val="0"/>
        <w:spacing w:line="360" w:lineRule="auto"/>
        <w:ind w:right="1026"/>
        <w:rPr>
          <w:rFonts w:ascii="標楷體" w:hAnsi="標楷體" w:eastAsia="標楷體"/>
          <w:color w:val="000000"/>
          <w:w w:val="80"/>
          <w:sz w:val="32"/>
        </w:rPr>
      </w:pPr>
    </w:p>
    <w:sectPr>
      <w:headerReference r:id="rId5" w:type="first"/>
      <w:headerReference r:id="rId3" w:type="default"/>
      <w:headerReference r:id="rId4" w:type="even"/>
      <w:pgSz w:w="11906" w:h="16838"/>
      <w:pgMar w:top="567" w:right="737" w:bottom="567" w:left="737" w:header="454" w:footer="992" w:gutter="0"/>
      <w:cols w:space="720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PMingLiU">
    <w:altName w:val="宋体-繁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Calibri Light">
    <w:altName w:val="Helvetica Neue"/>
    <w:panose1 w:val="020F0302020204030204"/>
    <w:charset w:val="00"/>
    <w:family w:val="swiss"/>
    <w:pitch w:val="default"/>
    <w:sig w:usb0="00000000" w:usb1="00000000" w:usb2="00000009" w:usb3="00000000" w:csb0="000001FF" w:csb1="00000000"/>
  </w:font>
  <w:font w:name="標楷體">
    <w:panose1 w:val="02010601000101010101"/>
    <w:charset w:val="88"/>
    <w:family w:val="script"/>
    <w:pitch w:val="default"/>
    <w:sig w:usb0="00000000" w:usb1="00000000" w:usb2="00000000" w:usb3="00000000" w:csb0="00000000" w:csb1="00000000"/>
  </w:font>
  <w:font w:name="DengXian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Cambria Math">
    <w:altName w:val="Kingsoft Math"/>
    <w:panose1 w:val="02040503050406030204"/>
    <w:charset w:val="00"/>
    <w:family w:val="roman"/>
    <w:pitch w:val="default"/>
    <w:sig w:usb0="00000000" w:usb1="00000000" w:usb2="02000000" w:usb3="00000000" w:csb0="0000019F" w:csb1="00000000"/>
  </w:font>
  <w:font w:name="微軟正黑體">
    <w:altName w:val="汉仪中黑KW"/>
    <w:panose1 w:val="020B0604030504040204"/>
    <w:charset w:val="88"/>
    <w:family w:val="swiss"/>
    <w:pitch w:val="default"/>
    <w:sig w:usb0="00000000" w:usb1="00000000" w:usb2="00000016" w:usb3="00000000" w:csb0="00100009" w:csb1="00000000"/>
  </w:font>
  <w:font w:name="宋体-繁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Math">
    <w:panose1 w:val="02040503050406030204"/>
    <w:charset w:val="00"/>
    <w:family w:val="auto"/>
    <w:pitch w:val="default"/>
    <w:sig w:usb0="80000087" w:usb1="00002068" w:usb2="00000000" w:usb3="00000000" w:csb0="2000019F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PMingLiU">
    <w:altName w:val="宋体-繁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JhengHei">
    <w:altName w:val="汉仪中简黑简"/>
    <w:panose1 w:val="020B0604030504040204"/>
    <w:charset w:val="00"/>
    <w:family w:val="swiss"/>
    <w:pitch w:val="default"/>
    <w:sig w:usb0="00000000" w:usb1="00000000" w:usb2="00000016" w:usb3="00000000" w:csb0="00100009" w:csb1="00000000"/>
  </w:font>
  <w:font w:name="Times New Roman Bold">
    <w:panose1 w:val="02020603050405020304"/>
    <w:charset w:val="00"/>
    <w:family w:val="auto"/>
    <w:pitch w:val="default"/>
    <w:sig w:usb0="E0002AEF" w:usb1="C0007841" w:usb2="00000009" w:usb3="00000000" w:csb0="400001FF" w:csb1="FFFF0000"/>
  </w:font>
  <w:font w:name="汉仪中简黑简">
    <w:panose1 w:val="00020600040101010101"/>
    <w:charset w:val="86"/>
    <w:family w:val="auto"/>
    <w:pitch w:val="default"/>
    <w:sig w:usb0="A00002BF" w:usb1="18EF7CFA" w:usb2="00000016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FAFFADE">
    <w:pPr>
      <w:pStyle w:val="4"/>
      <w:jc w:val="both"/>
      <w:rPr>
        <w:rFonts w:ascii="微軟正黑體" w:hAnsi="微軟正黑體" w:eastAsia="微軟正黑體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F9C652">
    <w:pPr>
      <w:pStyle w:val="4"/>
    </w:pPr>
    <w:r>
      <mc:AlternateContent>
        <mc:Choice Requires="wps">
          <w:drawing>
            <wp:anchor distT="0" distB="0" distL="114300" distR="114300" simplePos="0" relativeHeight="251660288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3" o:spid="_x0000_s1026" o:spt="202" type="#_x0000_t202" style="position:absolute;left:0pt;margin-left:0pt;margin-top:0pt;height:50pt;width:50pt;visibility:hidden;z-index:251660288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nIVPm0QAAAAUB&#10;AAAPAAAAAAAAAAEAIAAAACIAAABkcnMvZG93bnJldi54bWxQSwECFAAUAAAACACHTuJA5n+tjekB&#10;AAD1AwAADgAAAAAAAAABACAAAAAgAQAAZHJzL2Uyb0RvYy54bWxQSwUGAAAAAAYABgBZAQAAewUA&#10;AAAA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1312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2" o:spid="_x0000_s1026" o:spt="100" style="position:absolute;left:0pt;height:250pt;width:500pt;mso-position-horizontal:center;mso-position-horizontal-relative:margin;mso-position-vertical:center;mso-position-vertical-relative:margin;rotation:-2948792f;z-index:-251655168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8984F8"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4" o:spid="_x0000_s1026" o:spt="202" type="#_x0000_t202" style="position:absolute;left:0pt;margin-left:0pt;margin-top:0pt;height:50pt;width:50pt;visibility:hidden;z-index:251659264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GchU+bRAAAABQEA&#10;AA8AAAAAAAAAAQAgAAAAIgAAAGRycy9kb3ducmV2LnhtbFBLAQIUABQAAAAIAIdO4kBPprXO6AEA&#10;APUDAAAOAAAAAAAAAAEAIAAAACABAABkcnMvZTJvRG9jLnhtbFBLBQYAAAAABgAGAFkBAAB6BQAA&#10;AAA=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233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1" o:spid="_x0000_s1026" o:spt="100" style="position:absolute;left:0pt;height:250pt;width:500pt;mso-position-horizontal:center;mso-position-horizontal-relative:margin;mso-position-vertical:center;mso-position-vertical-relative:margin;rotation:-2948792f;z-index:-251654144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2"/>
  <w:bordersDoNotSurroundHeader w:val="1"/>
  <w:bordersDoNotSurroundFooter w:val="1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ocumentProtection w:enforcement="0"/>
  <w:defaultTabStop w:val="480"/>
  <w:drawingGridHorizontalSpacing w:val="120"/>
  <w:displayHorizontalDrawingGridEvery w:val="0"/>
  <w:displayVerticalDrawingGridEvery w:val="2"/>
  <w:characterSpacingControl w:val="compressPunctuation"/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FEA"/>
    <w:rsid w:val="00034D1B"/>
    <w:rsid w:val="00045CE6"/>
    <w:rsid w:val="00081C6C"/>
    <w:rsid w:val="000B181E"/>
    <w:rsid w:val="000B586E"/>
    <w:rsid w:val="001151EC"/>
    <w:rsid w:val="00153193"/>
    <w:rsid w:val="00155CED"/>
    <w:rsid w:val="00162306"/>
    <w:rsid w:val="00166207"/>
    <w:rsid w:val="00166210"/>
    <w:rsid w:val="001706D1"/>
    <w:rsid w:val="00193F42"/>
    <w:rsid w:val="001A5DBB"/>
    <w:rsid w:val="00233FEA"/>
    <w:rsid w:val="00294BD6"/>
    <w:rsid w:val="00294CDC"/>
    <w:rsid w:val="002A0804"/>
    <w:rsid w:val="002C073A"/>
    <w:rsid w:val="002E012C"/>
    <w:rsid w:val="002E46EE"/>
    <w:rsid w:val="003865D7"/>
    <w:rsid w:val="00391D47"/>
    <w:rsid w:val="003B46E6"/>
    <w:rsid w:val="003D3E86"/>
    <w:rsid w:val="004A7CA5"/>
    <w:rsid w:val="004C5F24"/>
    <w:rsid w:val="004D4E9E"/>
    <w:rsid w:val="004F3A43"/>
    <w:rsid w:val="0050404A"/>
    <w:rsid w:val="005357C1"/>
    <w:rsid w:val="0055719B"/>
    <w:rsid w:val="005A1504"/>
    <w:rsid w:val="005E1D2A"/>
    <w:rsid w:val="0063019F"/>
    <w:rsid w:val="00686EEA"/>
    <w:rsid w:val="00691CAB"/>
    <w:rsid w:val="006A12B6"/>
    <w:rsid w:val="006B4A50"/>
    <w:rsid w:val="0071660E"/>
    <w:rsid w:val="0072118C"/>
    <w:rsid w:val="0075673F"/>
    <w:rsid w:val="00761D1F"/>
    <w:rsid w:val="007935C7"/>
    <w:rsid w:val="007C3843"/>
    <w:rsid w:val="00875D67"/>
    <w:rsid w:val="0089382F"/>
    <w:rsid w:val="008B791D"/>
    <w:rsid w:val="008E082B"/>
    <w:rsid w:val="0095502D"/>
    <w:rsid w:val="009704E6"/>
    <w:rsid w:val="009743F8"/>
    <w:rsid w:val="009C78FF"/>
    <w:rsid w:val="00B119C8"/>
    <w:rsid w:val="00B14972"/>
    <w:rsid w:val="00B168F0"/>
    <w:rsid w:val="00B21252"/>
    <w:rsid w:val="00B21262"/>
    <w:rsid w:val="00B4455F"/>
    <w:rsid w:val="00B46A28"/>
    <w:rsid w:val="00B9563E"/>
    <w:rsid w:val="00BE226C"/>
    <w:rsid w:val="00C04B97"/>
    <w:rsid w:val="00C06396"/>
    <w:rsid w:val="00C258BF"/>
    <w:rsid w:val="00C70D91"/>
    <w:rsid w:val="00C714E4"/>
    <w:rsid w:val="00C80F8C"/>
    <w:rsid w:val="00C86F71"/>
    <w:rsid w:val="00C9728C"/>
    <w:rsid w:val="00CD2DDB"/>
    <w:rsid w:val="00CE7913"/>
    <w:rsid w:val="00D57D27"/>
    <w:rsid w:val="00D92D88"/>
    <w:rsid w:val="00DC75E4"/>
    <w:rsid w:val="00DE0DAD"/>
    <w:rsid w:val="00DE1FCA"/>
    <w:rsid w:val="00E030E6"/>
    <w:rsid w:val="00E166A1"/>
    <w:rsid w:val="00E36257"/>
    <w:rsid w:val="00E65832"/>
    <w:rsid w:val="00E81B2E"/>
    <w:rsid w:val="00EA2E0F"/>
    <w:rsid w:val="00F03CAF"/>
    <w:rsid w:val="00F05001"/>
    <w:rsid w:val="00FC1557"/>
    <w:rsid w:val="00FD3CA7"/>
    <w:rsid w:val="00FE7389"/>
    <w:rsid w:val="00FF14E9"/>
    <w:rsid w:val="00FF53DF"/>
    <w:rsid w:val="1B6FDAAB"/>
    <w:rsid w:val="37F74CFC"/>
    <w:rsid w:val="3F3F2E62"/>
    <w:rsid w:val="3F7F4301"/>
    <w:rsid w:val="3FFD94B5"/>
    <w:rsid w:val="59BFCA21"/>
    <w:rsid w:val="5BD7251C"/>
    <w:rsid w:val="5FD35EFD"/>
    <w:rsid w:val="5FDFB9A6"/>
    <w:rsid w:val="617FA5B5"/>
    <w:rsid w:val="68699B43"/>
    <w:rsid w:val="6B7D9CB4"/>
    <w:rsid w:val="6F7EB201"/>
    <w:rsid w:val="7ADED46D"/>
    <w:rsid w:val="7FFB39DE"/>
    <w:rsid w:val="ACF5A18B"/>
    <w:rsid w:val="B27BFF5B"/>
    <w:rsid w:val="BBFF744D"/>
    <w:rsid w:val="BDDB1C30"/>
    <w:rsid w:val="BF83AD36"/>
    <w:rsid w:val="D71E54D9"/>
    <w:rsid w:val="DBBDD8A6"/>
    <w:rsid w:val="DFFD33AA"/>
    <w:rsid w:val="E6FFFB1F"/>
    <w:rsid w:val="E7FD20CE"/>
    <w:rsid w:val="EBF198FF"/>
    <w:rsid w:val="EF661178"/>
    <w:rsid w:val="EFFA7F3A"/>
    <w:rsid w:val="F7A1F28F"/>
    <w:rsid w:val="FB9D6E9F"/>
    <w:rsid w:val="FBDE53B2"/>
    <w:rsid w:val="FBEEA00E"/>
    <w:rsid w:val="FBEF670E"/>
    <w:rsid w:val="FE8F0A5D"/>
    <w:rsid w:val="FEAF397E"/>
    <w:rsid w:val="FED76267"/>
    <w:rsid w:val="FF6B383C"/>
    <w:rsid w:val="FFB5200C"/>
    <w:rsid w:val="FFBDF5B6"/>
    <w:rsid w:val="FFFF124E"/>
    <w:rsid w:val="FFFF6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PMingLiU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PMingLiU" w:cs="Times New Roman"/>
      <w:kern w:val="2"/>
      <w:sz w:val="24"/>
      <w:szCs w:val="24"/>
      <w:lang w:val="en-US" w:eastAsia="zh-TW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qFormat/>
    <w:uiPriority w:val="0"/>
    <w:rPr>
      <w:rFonts w:ascii="Calibri Light" w:hAnsi="Calibri Light"/>
      <w:sz w:val="18"/>
      <w:szCs w:val="18"/>
    </w:rPr>
  </w:style>
  <w:style w:type="paragraph" w:styleId="3">
    <w:name w:val="footer"/>
    <w:basedOn w:val="1"/>
    <w:link w:val="11"/>
    <w:qFormat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4">
    <w:name w:val="header"/>
    <w:basedOn w:val="1"/>
    <w:link w:val="10"/>
    <w:qFormat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</w:pPr>
    <w:rPr>
      <w:rFonts w:ascii="PMingLiU" w:hAnsi="PMingLiU" w:cs="PMingLiU"/>
      <w:kern w:val="0"/>
    </w:rPr>
  </w:style>
  <w:style w:type="character" w:styleId="8">
    <w:name w:val="Strong"/>
    <w:qFormat/>
    <w:uiPriority w:val="22"/>
    <w:rPr>
      <w:b/>
      <w:bCs/>
    </w:rPr>
  </w:style>
  <w:style w:type="paragraph" w:customStyle="1" w:styleId="9">
    <w:name w:val="清單段落1"/>
    <w:qFormat/>
    <w:uiPriority w:val="34"/>
    <w:pPr>
      <w:widowControl w:val="0"/>
      <w:ind w:left="480" w:leftChars="200"/>
    </w:pPr>
    <w:rPr>
      <w:rFonts w:ascii="Calibri" w:hAnsi="Calibri" w:eastAsia="PMingLiU" w:cs="Times New Roman"/>
      <w:kern w:val="2"/>
      <w:sz w:val="24"/>
      <w:szCs w:val="22"/>
      <w:lang w:val="en-US" w:eastAsia="zh-TW" w:bidi="ar-SA"/>
    </w:rPr>
  </w:style>
  <w:style w:type="character" w:customStyle="1" w:styleId="10">
    <w:name w:val="頁首 字元"/>
    <w:link w:val="4"/>
    <w:qFormat/>
    <w:uiPriority w:val="0"/>
    <w:rPr>
      <w:rFonts w:eastAsia="PMingLiU"/>
      <w:kern w:val="2"/>
      <w:lang w:val="en-US" w:eastAsia="zh-TW" w:bidi="ar-SA"/>
    </w:rPr>
  </w:style>
  <w:style w:type="character" w:customStyle="1" w:styleId="11">
    <w:name w:val="頁尾 字元"/>
    <w:link w:val="3"/>
    <w:qFormat/>
    <w:uiPriority w:val="0"/>
    <w:rPr>
      <w:kern w:val="2"/>
    </w:rPr>
  </w:style>
  <w:style w:type="paragraph" w:customStyle="1" w:styleId="12">
    <w:name w:val="Table Paragraph"/>
    <w:basedOn w:val="1"/>
    <w:qFormat/>
    <w:uiPriority w:val="1"/>
    <w:rPr>
      <w:rFonts w:ascii="PMingLiU" w:hAnsi="PMingLiU" w:cs="PMingLiU"/>
      <w:lang w:val="zh-TW" w:bidi="zh-TW"/>
    </w:rPr>
  </w:style>
  <w:style w:type="character" w:customStyle="1" w:styleId="13">
    <w:name w:val="註解方塊文字 字元"/>
    <w:link w:val="2"/>
    <w:qFormat/>
    <w:uiPriority w:val="0"/>
    <w:rPr>
      <w:rFonts w:ascii="Calibri Light" w:hAnsi="Calibri Light" w:eastAsia="PMingLiU" w:cs="Times New Roman"/>
      <w:kern w:val="2"/>
      <w:sz w:val="18"/>
      <w:szCs w:val="18"/>
    </w:rPr>
  </w:style>
  <w:style w:type="paragraph" w:customStyle="1" w:styleId="14">
    <w:name w:val="Default"/>
    <w:qFormat/>
    <w:uiPriority w:val="0"/>
    <w:pPr>
      <w:widowControl w:val="0"/>
      <w:autoSpaceDE w:val="0"/>
      <w:autoSpaceDN w:val="0"/>
    </w:pPr>
    <w:rPr>
      <w:rFonts w:ascii="PMingLiU" w:hAnsi="Times New Roman" w:eastAsia="PMingLiU" w:cs="PMingLiU"/>
      <w:color w:val="000000"/>
      <w:sz w:val="24"/>
      <w:szCs w:val="24"/>
      <w:lang w:val="en-US" w:eastAsia="zh-TW" w:bidi="ar-SA"/>
    </w:rPr>
  </w:style>
  <w:style w:type="character" w:customStyle="1" w:styleId="15">
    <w:name w:val="font11"/>
    <w:basedOn w:val="7"/>
    <w:qFormat/>
    <w:uiPriority w:val="0"/>
    <w:rPr>
      <w:rFonts w:hint="default" w:ascii="Arial" w:hAnsi="Arial" w:cs="Arial"/>
      <w:b/>
      <w:bCs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246</Words>
  <Characters>1406</Characters>
  <Lines>11</Lines>
  <Paragraphs>3</Paragraphs>
  <TotalTime>9</TotalTime>
  <ScaleCrop>false</ScaleCrop>
  <LinksUpToDate>false</LinksUpToDate>
  <CharactersWithSpaces>1649</CharactersWithSpaces>
  <Application>WPS Office_6.10.1.8873_F1E327BC-269C-435d-A152-05C5408002CA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2025-08-01T06:00:00Z</dcterms:created>
  <dc:creator>user</dc:creator>
  <cp:lastModifiedBy>WPS_1648186652</cp:lastModifiedBy>
  <dcterms:modified xsi:type="dcterms:W3CDTF">2026-02-24T09:56:48Z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2052-6.10.1.8873</vt:lpwstr>
  </property>
  <property fmtid="{D5CDD505-2E9C-101B-9397-08002B2CF9AE}" pid="3" name="ICV">
    <vt:lpwstr>49FDF2DD9C743F1DB8449C6971177EFA_43</vt:lpwstr>
  </property>
</Properties>
</file>