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4FA7"/>
          <w:spacing w:val="0"/>
          <w:sz w:val="24"/>
          <w:szCs w:val="24"/>
          <w:shd w:val="clear" w:fill="FFFFFF"/>
        </w:rPr>
      </w:pPr>
      <w:r>
        <w:rPr>
          <w:rFonts w:ascii="Microsoft YaHei" w:hAnsi="Microsoft YaHei" w:eastAsia="Microsoft YaHei" w:cs="Microsoft YaHei"/>
          <w:i w:val="0"/>
          <w:iCs w:val="0"/>
          <w:caps w:val="0"/>
          <w:color w:val="004FA7"/>
          <w:spacing w:val="0"/>
          <w:sz w:val="24"/>
          <w:szCs w:val="24"/>
          <w:shd w:val="clear" w:fill="FFFFFF"/>
        </w:rPr>
        <w:t>北京语言大学2023年台湾学测招生简章</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一、报名条件</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考生须同时符合以下条件：</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1.具有台湾居民居住证或台湾居民来往大陆通行证和在台湾居住的有效身份证明；</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2.参加2023年台湾地区大学入学考试学科能力测验（以下简称“学测”），且指定科目达到我校报考要求。</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二、招生专业和名额</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（一）招生专业</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申请人的“学测”成绩应符合下表中具体要求。其中，选科要求的科目须不低于均标级，顶标级科目要求的科目须达到顶标级。</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（二）招生名额</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招生名额10人，原则上每专业招收1人。</w:t>
      </w:r>
    </w:p>
    <w:p>
      <w:pPr>
        <w:rPr>
          <w:rFonts w:hint="eastAsia" w:ascii="Microsoft YaHei" w:hAnsi="Microsoft YaHei" w:eastAsia="Microsoft YaHei" w:cs="Microsoft YaHei"/>
          <w:i w:val="0"/>
          <w:iCs w:val="0"/>
          <w:caps w:val="0"/>
          <w:color w:val="004FA7"/>
          <w:spacing w:val="0"/>
          <w:sz w:val="24"/>
          <w:szCs w:val="24"/>
          <w:shd w:val="clear" w:fill="FFFFFF"/>
          <w:lang w:val="en-US" w:eastAsia="zh-CN"/>
        </w:rPr>
      </w:pPr>
      <w:r>
        <w:rPr>
          <w:rFonts w:hint="eastAsia" w:ascii="Microsoft YaHei" w:hAnsi="Microsoft YaHei" w:eastAsia="Microsoft YaHei" w:cs="Microsoft YaHei"/>
          <w:i w:val="0"/>
          <w:iCs w:val="0"/>
          <w:caps w:val="0"/>
          <w:color w:val="004FA7"/>
          <w:spacing w:val="0"/>
          <w:sz w:val="24"/>
          <w:szCs w:val="24"/>
          <w:shd w:val="clear" w:fill="FFFFFF"/>
          <w:lang w:val="en-US" w:eastAsia="zh-CN"/>
        </w:rPr>
        <w:t>网址：http://zsb.blcu.edu.cn/art/2023/1/12/art_16236_1169147.html</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 xml:space="preserve"> </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三、申请方式</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1.2023年3月1日至31日，考生登录祖国大陆普通高校依据台湾地区学测成绩招收台湾高中毕业生报名系统（www.gatzs.com.cn/z/tw），按照要求准确、完整地完成网上报名。</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2.考生应准确填写个人网上报名信息并提供真实材料。上传材料扫描件务必清晰、完整。考生无需邮寄纸质材料，系统不收取任何报考费。报名材料一经提交无法修改。</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3.考生因不符合报考要求或信息误报、虚报等造成的一切后果，由考生本人承担。</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4.请考生密切关注学校招办网站和报名系统公告。</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 xml:space="preserve"> </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四、选拔方式</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1.初审。报名结束后，我校将组织专家组对申请材料进行初审,确定面试入围名单。具体面试安排拟于4月中旬通过电子邮件方式通知。</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2.面试。面试采用线上远程面试的形式，拟定于4月底举行。</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3.确认。拟录取名单于5月15日在报名系统内公布。拟录考生须于5月15日至5月19日期间，登录招生系统查询录取结果并进行录取确认。未在规定时间内确认的，视为放弃录取资格。</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4.录取。拟录取考生名单经教育部考试中心审核，统一办理入学录取手续，学校拟于7月寄发录取通知书。</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五、学费及管理规定</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1.台湾学生的管理遵照我校大学生相关管理规定。录取的学生凭通知书按指定的时间来校报到，具体事宜届时参考《北京语言大学新生入学须知》。</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2.学费按照教育部有关规定执行。学生原则上与内地学生住在一起，住宿费与内地学生相同（4人间1200元/年，5人间1020元/年）。</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六、其他</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本简章由北京语言大学招生办公室负责解释，如有未尽事宜，招生办公室将会在北京语言大学本科招生网上予以补充，请注意查看。</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七、联系方式</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地址：北京市海淀区学院路15号北京语言大学招生办公室</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邮编：100083</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电话：010-82303943</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传真：010-82303135</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北语本科招生网：zsb.blcu.edu.cn</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E-mail：zhaoban@blcu.edu.cn</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北语本科招生官方咨询QQ群：431548361</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 xml:space="preserve">              北京语言大学招生办公室</w:t>
      </w:r>
    </w:p>
    <w:p>
      <w:pPr>
        <w:rPr>
          <w:rFonts w:hint="eastAsia" w:ascii="Microsoft YaHei" w:hAnsi="Microsoft YaHei" w:eastAsia="Microsoft YaHei" w:cs="Microsoft YaHei"/>
          <w:i w:val="0"/>
          <w:iCs w:val="0"/>
          <w:caps w:val="0"/>
          <w:color w:val="004FA7"/>
          <w:spacing w:val="0"/>
          <w:sz w:val="24"/>
          <w:szCs w:val="24"/>
          <w:shd w:val="clear" w:fill="FFFFFF"/>
        </w:rPr>
      </w:pP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rPr>
        <w:t>2023年1月</w:t>
      </w:r>
    </w:p>
    <w:p>
      <w:pPr>
        <w:rPr>
          <w:rFonts w:hint="eastAsia" w:ascii="Microsoft YaHei" w:hAnsi="Microsoft YaHei" w:eastAsia="Microsoft YaHei" w:cs="Microsoft YaHei"/>
          <w:i w:val="0"/>
          <w:iCs w:val="0"/>
          <w:caps w:val="0"/>
          <w:color w:val="004FA7"/>
          <w:spacing w:val="0"/>
          <w:sz w:val="24"/>
          <w:szCs w:val="24"/>
          <w:shd w:val="clear" w:fill="FFFFFF"/>
        </w:rPr>
      </w:pPr>
      <w:r>
        <w:rPr>
          <w:rFonts w:hint="eastAsia" w:ascii="Microsoft YaHei" w:hAnsi="Microsoft YaHei" w:eastAsia="Microsoft YaHei" w:cs="Microsoft YaHei"/>
          <w:i w:val="0"/>
          <w:iCs w:val="0"/>
          <w:caps w:val="0"/>
          <w:color w:val="004FA7"/>
          <w:spacing w:val="0"/>
          <w:sz w:val="24"/>
          <w:szCs w:val="24"/>
          <w:shd w:val="clear" w:fill="FFFFFF"/>
          <w:lang w:val="en-US" w:eastAsia="zh-CN"/>
        </w:rPr>
        <w:t>网址：http://zsb.blcu.edu.cn/art/2023/1/12/art_16236_1169147.html</w:t>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9D76C9E"/>
    <w:rsid w:val="49D7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2023-01-30T16:38:00Z</dcterms:created>
  <dc:creator>阿Co</dc:creator>
  <cp:lastModifiedBy>阿Co</cp:lastModifiedBy>
  <dcterms:modified xsi:type="dcterms:W3CDTF">2023-01-30T16:41:54Z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7C7418EB41FB44EE903AA14C5DDA4793</vt:lpwstr>
  </property>
</Properties>
</file>