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220" w:beforeAutospacing="0" w:after="110" w:afterAutospacing="0" w:line="12" w:lineRule="atLeast"/>
        <w:ind w:left="0" w:right="0" w:firstLine="0"/>
        <w:jc w:val="center"/>
        <w:textAlignment w:val="auto"/>
        <w:rPr>
          <w:rFonts w:hint="eastAsia" w:ascii="標楷體" w:hAnsi="標楷體" w:eastAsia="標楷體" w:cs="標楷體"/>
          <w:i w:val="0"/>
          <w:iCs w:val="0"/>
          <w:caps w:val="0"/>
          <w:color w:val="2362B7"/>
          <w:spacing w:val="0"/>
          <w:sz w:val="24"/>
          <w:szCs w:val="24"/>
        </w:rPr>
      </w:pPr>
      <w:r>
        <w:rPr>
          <w:rFonts w:hint="eastAsia" w:ascii="標楷體" w:hAnsi="標楷體" w:eastAsia="標楷體" w:cs="標楷體"/>
          <w:i w:val="0"/>
          <w:iCs w:val="0"/>
          <w:caps w:val="0"/>
          <w:color w:val="2362B7"/>
          <w:spacing w:val="0"/>
          <w:sz w:val="24"/>
          <w:szCs w:val="24"/>
          <w:bdr w:val="none" w:color="auto" w:sz="0" w:space="0"/>
          <w:shd w:val="clear" w:fill="FFFFFF"/>
        </w:rPr>
        <w:t>大连理工大学2023年招收台湾高中毕业生简章</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一、报名条件</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1、持有《台湾居民居住证》或《台湾居民来往大陆通行证》及在台湾居住的有效身份证明；</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2、参加当年学测，</w:t>
      </w:r>
      <w:bookmarkStart w:id="0" w:name="_GoBack"/>
      <w:r>
        <w:rPr>
          <w:rFonts w:hint="eastAsia" w:ascii="標楷體" w:hAnsi="標楷體" w:eastAsia="標楷體" w:cs="標楷體"/>
        </w:rPr>
        <w:t>数学A和自然成绩达到前标级或以上，同时语文和英文成绩达到均标级或以上</w:t>
      </w:r>
      <w:bookmarkEnd w:id="0"/>
      <w:r>
        <w:rPr>
          <w:rFonts w:hint="eastAsia" w:ascii="標楷體" w:hAnsi="標楷體" w:eastAsia="標楷體" w:cs="標楷體"/>
        </w:rPr>
        <w:t>的台湾高中毕业生。</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二、招生计划与专业</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2023年计划招收台湾高中毕业生5人，招生专业参见附件《大连理工大学2023年招收台湾高中毕业生专业目录》。</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三、报名时间及方式</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1、报名时间：2023年3月1日-31日</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2、报名方式：考生登录祖国大陆普通高校依据台湾地区学测成绩招收台湾高中毕业生报名系统（网址：https://www.gatzs.com.cn/z/tw/）进行报名。考生须按照要求输入个人信息，上传如下材料：</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（1）考生本人近期正面免冠彩色电子照片；</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（2）有效的《台湾居民居住证》或《台湾居民来往大陆通行证》（简称台胞证）和台湾居民身份证扫描件；</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（3）往届高中毕业生提交毕业证书扫描件；应届高中毕业生提交就读学校开具的应届毕业生预毕业证明或在学证明扫描件，证明上应注明学籍号；</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（4）台湾地区当年大学入学考试学科能力测验成绩通知单（含报名序号或应试号码，须加盖学校公章）或台湾地区大学考试中心提供的成绩公证认证材料，其中须包含语文、数学A、英文、自然4个科目的成绩；</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（5）考生中学成绩证明（须加盖学校公章）；</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（6）经个人签字或签章的《个人成绩查询授权委托书》（报名系统内下载）；</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（7）考生诚信承诺书（报名系统内下载）；</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（8）中学阶段课外活动、社会活动、个人兴趣特长及考生个人陈述等相关材料。</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我校不接收考生纸介质报名材料，所有材料须上传至报名系统，其中前七项材料为必须提供，缺一不可。考生应确保所提供材料真实有效，如因不符合报考条件及相关要求、填报信息错误或填报虚假信息造成的一切后果，由考生本人承担。</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四、资格审查</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我校将对考生提交的申请材料组织专家进行资格审查，审核结果将通过报名系统发布，考生可于4月25日后登录报名系统查看审核结果，审核通过的考生方可参加我校面试。</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五、面试安排</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我校2023年招收台湾高中毕业生面试将采取远程线上面试，安排如下：</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1、面试平台将采用腾讯会议，面试时间及相关要求将于2023年4月25日后在大连理工大学招生网公布（网址：https://zs.dlut.edu.cn），并通过电话或邮件形式通知考生。</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2、面试包括个人陈述及专家提问，成绩满分为100分。</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六、资格认定及录取原则</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1、遵循全面考核、综合评价、择优录取的原则。</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2、根据综合成绩从高到低排序确定候选人资格名单，综合成绩=面试成绩+附加分。参加我校面试的考生，当年学测成绩中数学A、自然达到顶标级，每项顶标级可附加10分，上限20分。</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3、经我校招生工作领导小组讨论确定的录取资格考生名单将于5月15日前上传报名系统。取得我校录取资格者，将直接满足其专业志愿。</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4、考生须于5月15日-19日期间登录报名系统查询本人录取结果，进行录取确认。考生确认后，学校可发放录取通知书，逾期未确认的考生视为放弃录取资格，且不得参加征集志愿报名。</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5、学校将视招生计划完成情况设置是否参加征集志愿补录。有意参加征集志愿的考生须关注报名系统中相关通知，并于5月21日-31日期间进行征集志愿报名，学校将于6月1日-20日期间开展资格审核、面试考核及录取工作，考生可于6月21日-25日期间登录系统查询本人征集志愿录取情况。</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6、本年度测试成绩及合格资格只适用于2023年招收台湾高中毕业生使用。</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七、领导机构及监督机制</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大连理工大学招收台湾高中毕业生工作将在教育部的指导和学校招生工作领导小组的领导下，由我校招生办公室负责具体工作的组织和实施，校内第三方巡视员全过程进行监督，严格管理，规范程序，并接受社会监督。</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2、我校成立由招生职能部门及各学部（学院）专家教授联合组成的考核小组，负责测试及选拔工作。</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3、我校考核过程全程录像，专家名单和面试顺序由抽签随机确定，初审合格名单、入围合格考生名单均在学校招生网上公开，确保招生工作的公平、公正、公开。</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4、学校纪检监察机构对招收台湾高中毕业生工作的重点环节随机进行监督检查，接受社会或考生对校内招生工作人员涉嫌违规违纪或失职失责等问题的举报并进行查处。</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八、联系方式</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联系部门：大连理工大学招生办公室</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地 址：辽宁省大连市凌工路2号</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联系电话：86-411-84708375</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传 真：86-411-84707507</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监督电话：86-411-84708221（招生就业处）、84708306（纪检监察机构）</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邮政编码：116024</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网 址：https://zs.dlut.edu.cn</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九、其他</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1、本简章未尽事宜将及时在大连理工大学招生网上通知，请考生随时关注。</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2、本简章由大连理工大学招生办公室负责解释。</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SimSun" w:cs="標楷體"/>
          <w:lang w:val="en-US" w:eastAsia="zh-CN"/>
        </w:rPr>
      </w:pPr>
      <w:r>
        <w:rPr>
          <w:rFonts w:hint="eastAsia" w:ascii="標楷體" w:hAnsi="標楷體" w:eastAsia="SimSun" w:cs="標楷體"/>
          <w:lang w:val="en-US" w:eastAsia="zh-CN"/>
        </w:rPr>
        <w:t>网址：http://zs.dlut.edu.cn/info/1006/2488.htm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6481C33"/>
    <w:rsid w:val="66481C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19</Words>
  <Characters>22</Characters>
  <Lines>0</Lines>
  <Paragraphs>0</Paragraphs>
  <TotalTime>1</TotalTime>
  <ScaleCrop>false</ScaleCrop>
  <LinksUpToDate>false</LinksUpToDate>
  <CharactersWithSpaces>22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2023-01-31T17:30:00Z</dcterms:created>
  <dc:creator>阿Co</dc:creator>
  <cp:lastModifiedBy>阿Co</cp:lastModifiedBy>
  <dcterms:modified xsi:type="dcterms:W3CDTF">2023-01-31T17:32:03Z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E983981FF98745F18FA90B2CDD383655</vt:lpwstr>
  </property>
</Properties>
</file>