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900" w:lineRule="atLeast"/>
        <w:ind w:left="0" w:right="0" w:firstLine="0"/>
        <w:jc w:val="center"/>
        <w:rPr>
          <w:rFonts w:ascii="Microsoft YaHei" w:hAnsi="Microsoft YaHei" w:eastAsia="Microsoft YaHei" w:cs="Microsoft YaHei"/>
          <w:i w:val="0"/>
          <w:iCs w:val="0"/>
          <w:caps w:val="0"/>
          <w:color w:val="357BAB"/>
          <w:spacing w:val="0"/>
          <w:sz w:val="30"/>
          <w:szCs w:val="30"/>
        </w:rPr>
      </w:pPr>
      <w:r>
        <w:rPr>
          <w:rFonts w:hint="eastAsia" w:ascii="Microsoft YaHei" w:hAnsi="Microsoft YaHei" w:eastAsia="Microsoft YaHei" w:cs="Microsoft YaHei"/>
          <w:i w:val="0"/>
          <w:iCs w:val="0"/>
          <w:caps w:val="0"/>
          <w:color w:val="357BAB"/>
          <w:spacing w:val="0"/>
          <w:sz w:val="30"/>
          <w:szCs w:val="30"/>
          <w:bdr w:val="none" w:color="auto" w:sz="0" w:space="0"/>
          <w:shd w:val="clear" w:fill="FFFFFF"/>
        </w:rPr>
        <w:t>河海大学2023年招收台湾高中毕业生简章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370"/>
        <w:rPr>
          <w:rFonts w:hint="default" w:ascii="Times New Roman" w:hAnsi="Times New Roman" w:cs="Times New Roman"/>
          <w:i w:val="0"/>
          <w:iCs w:val="0"/>
          <w:caps w:val="0"/>
          <w:color w:val="333333"/>
          <w:spacing w:val="0"/>
          <w:sz w:val="16"/>
          <w:szCs w:val="16"/>
        </w:rPr>
      </w:pPr>
      <w:r>
        <w:rPr>
          <w:rStyle w:val="6"/>
          <w:rFonts w:ascii="SimHei" w:hAnsi="SimSun" w:eastAsia="SimHei" w:cs="SimHei"/>
          <w:b w:val="0"/>
          <w:bCs w:val="0"/>
          <w:i w:val="0"/>
          <w:iCs w:val="0"/>
          <w:caps w:val="0"/>
          <w:color w:val="141414"/>
          <w:spacing w:val="0"/>
          <w:sz w:val="21"/>
          <w:szCs w:val="21"/>
          <w:bdr w:val="none" w:color="auto" w:sz="0" w:space="0"/>
          <w:shd w:val="clear" w:fill="FFFFFF"/>
        </w:rPr>
        <w:t>一、申请条件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370"/>
        <w:jc w:val="both"/>
        <w:rPr>
          <w:rFonts w:hint="default" w:ascii="Times New Roman" w:hAnsi="Times New Roman" w:cs="Times New Roman"/>
          <w:i w:val="0"/>
          <w:iCs w:val="0"/>
          <w:caps w:val="0"/>
          <w:color w:val="333333"/>
          <w:spacing w:val="0"/>
          <w:sz w:val="16"/>
          <w:szCs w:val="16"/>
        </w:rPr>
      </w:pPr>
      <w:r>
        <w:rPr>
          <w:rFonts w:ascii="仿宋_GB2312" w:hAnsi="Times New Roman" w:eastAsia="仿宋_GB2312" w:cs="仿宋_GB2312"/>
          <w:i w:val="0"/>
          <w:iCs w:val="0"/>
          <w:caps w:val="0"/>
          <w:color w:val="000000"/>
          <w:spacing w:val="0"/>
          <w:sz w:val="21"/>
          <w:szCs w:val="21"/>
          <w:bdr w:val="none" w:color="auto" w:sz="0" w:space="0"/>
          <w:shd w:val="clear" w:fill="FFFFFF"/>
        </w:rPr>
        <w:t>1.</w:t>
      </w:r>
      <w:r>
        <w:rPr>
          <w:rFonts w:hint="default" w:ascii="仿宋_GB2312" w:hAnsi="Times New Roman" w:eastAsia="仿宋_GB2312" w:cs="仿宋_GB2312"/>
          <w:i w:val="0"/>
          <w:iCs w:val="0"/>
          <w:caps w:val="0"/>
          <w:color w:val="000000"/>
          <w:spacing w:val="0"/>
          <w:sz w:val="21"/>
          <w:szCs w:val="21"/>
          <w:bdr w:val="none" w:color="auto" w:sz="0" w:space="0"/>
          <w:shd w:val="clear" w:fill="FFFFFF"/>
        </w:rPr>
        <w:t>持有《台湾居民居住证》或《台湾居民来往大陆通行证》以及在台湾居住的有效身份证明；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370"/>
        <w:jc w:val="both"/>
        <w:rPr>
          <w:rFonts w:hint="default" w:ascii="Times New Roman" w:hAnsi="Times New Roman" w:cs="Times New Roman"/>
          <w:i w:val="0"/>
          <w:iCs w:val="0"/>
          <w:caps w:val="0"/>
          <w:color w:val="333333"/>
          <w:spacing w:val="0"/>
          <w:sz w:val="16"/>
          <w:szCs w:val="16"/>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2.参加当年学测的台湾高中毕业生；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370"/>
        <w:jc w:val="both"/>
        <w:rPr>
          <w:rFonts w:hint="default" w:ascii="Times New Roman" w:hAnsi="Times New Roman" w:cs="Times New Roman"/>
          <w:i w:val="0"/>
          <w:iCs w:val="0"/>
          <w:caps w:val="0"/>
          <w:color w:val="333333"/>
          <w:spacing w:val="0"/>
          <w:sz w:val="16"/>
          <w:szCs w:val="16"/>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3.</w:t>
      </w:r>
      <w:bookmarkStart w:id="0" w:name="_GoBack"/>
      <w:r>
        <w:rPr>
          <w:rFonts w:hint="default" w:ascii="仿宋_GB2312" w:hAnsi="Times New Roman" w:eastAsia="仿宋_GB2312" w:cs="仿宋_GB2312"/>
          <w:i w:val="0"/>
          <w:iCs w:val="0"/>
          <w:caps w:val="0"/>
          <w:color w:val="000000"/>
          <w:spacing w:val="0"/>
          <w:sz w:val="21"/>
          <w:szCs w:val="21"/>
          <w:bdr w:val="none" w:color="auto" w:sz="0" w:space="0"/>
          <w:shd w:val="clear" w:fill="FFFFFF"/>
        </w:rPr>
        <w:t>报考理工科专业考生，“语文、数学A、英文、自然”四门课的考试成绩均达前标级及以上;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370"/>
        <w:jc w:val="both"/>
        <w:rPr>
          <w:rFonts w:hint="default" w:ascii="Times New Roman" w:hAnsi="Times New Roman" w:cs="Times New Roman"/>
          <w:i w:val="0"/>
          <w:iCs w:val="0"/>
          <w:caps w:val="0"/>
          <w:color w:val="333333"/>
          <w:spacing w:val="0"/>
          <w:sz w:val="16"/>
          <w:szCs w:val="16"/>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报考文理兼类专业考生，“语文、数学A或数学B、英文、自然或社会”四门课的考试成绩均达前标级及以上</w:t>
      </w:r>
      <w:bookmarkEnd w:id="0"/>
      <w:r>
        <w:rPr>
          <w:rFonts w:hint="default" w:ascii="仿宋_GB2312" w:hAnsi="Times New Roman" w:eastAsia="仿宋_GB2312" w:cs="仿宋_GB2312"/>
          <w:i w:val="0"/>
          <w:iCs w:val="0"/>
          <w:caps w:val="0"/>
          <w:color w:val="000000"/>
          <w:spacing w:val="0"/>
          <w:sz w:val="21"/>
          <w:szCs w:val="21"/>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370"/>
        <w:jc w:val="both"/>
        <w:rPr>
          <w:rFonts w:hint="default" w:ascii="Times New Roman" w:hAnsi="Times New Roman" w:cs="Times New Roman"/>
          <w:i w:val="0"/>
          <w:iCs w:val="0"/>
          <w:caps w:val="0"/>
          <w:color w:val="333333"/>
          <w:spacing w:val="0"/>
          <w:sz w:val="16"/>
          <w:szCs w:val="16"/>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4.身体健康状况符合《普通高等学校招生体检工作指导意见》规定。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370"/>
        <w:rPr>
          <w:rFonts w:hint="default" w:ascii="Times New Roman" w:hAnsi="Times New Roman" w:cs="Times New Roman"/>
          <w:i w:val="0"/>
          <w:iCs w:val="0"/>
          <w:caps w:val="0"/>
          <w:color w:val="333333"/>
          <w:spacing w:val="0"/>
          <w:sz w:val="16"/>
          <w:szCs w:val="16"/>
        </w:rPr>
      </w:pPr>
      <w:r>
        <w:rPr>
          <w:rStyle w:val="6"/>
          <w:rFonts w:hint="eastAsia" w:ascii="SimHei" w:hAnsi="SimSun" w:eastAsia="SimHei" w:cs="SimHei"/>
          <w:b w:val="0"/>
          <w:bCs w:val="0"/>
          <w:i w:val="0"/>
          <w:iCs w:val="0"/>
          <w:caps w:val="0"/>
          <w:color w:val="141414"/>
          <w:spacing w:val="0"/>
          <w:sz w:val="21"/>
          <w:szCs w:val="21"/>
          <w:bdr w:val="none" w:color="auto" w:sz="0" w:space="0"/>
          <w:shd w:val="clear" w:fill="FFFFFF"/>
        </w:rPr>
        <w:t>二、招生人数和专业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370"/>
        <w:jc w:val="both"/>
        <w:rPr>
          <w:rFonts w:hint="default" w:ascii="Times New Roman" w:hAnsi="Times New Roman" w:cs="Times New Roman"/>
          <w:i w:val="0"/>
          <w:iCs w:val="0"/>
          <w:caps w:val="0"/>
          <w:color w:val="333333"/>
          <w:spacing w:val="0"/>
          <w:sz w:val="16"/>
          <w:szCs w:val="16"/>
        </w:rPr>
      </w:pPr>
      <w:r>
        <w:rPr>
          <w:rFonts w:hint="default" w:ascii="仿宋_GB2312" w:hAnsi="Times New Roman" w:eastAsia="仿宋_GB2312" w:cs="仿宋_GB2312"/>
          <w:i w:val="0"/>
          <w:iCs w:val="0"/>
          <w:caps w:val="0"/>
          <w:color w:val="000000"/>
          <w:spacing w:val="0"/>
          <w:sz w:val="21"/>
          <w:szCs w:val="21"/>
          <w:bdr w:val="none" w:color="auto" w:sz="0" w:space="0"/>
          <w:shd w:val="clear" w:fill="FFFFFF"/>
        </w:rPr>
        <w:t>我校2023年招生计划共5人，各专业计划打通使用。我校根据生源情况，可对招生总计划进行适当调整。申请者可选择1个专业作为志愿，招生专业详见下表：</w:t>
      </w:r>
    </w:p>
    <w:p>
      <w:r>
        <w:drawing>
          <wp:inline distT="0" distB="0" distL="114300" distR="114300">
            <wp:extent cx="5739130" cy="1268730"/>
            <wp:effectExtent l="0" t="0" r="127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739130" cy="1268730"/>
                    </a:xfrm>
                    <a:prstGeom prst="rect">
                      <a:avLst/>
                    </a:prstGeom>
                    <a:noFill/>
                    <a:ln>
                      <a:noFill/>
                    </a:ln>
                  </pic:spPr>
                </pic:pic>
              </a:graphicData>
            </a:graphic>
          </wp:inline>
        </w:drawing>
      </w:r>
    </w:p>
    <w:p>
      <w:pPr>
        <w:rPr>
          <w:rFonts w:hint="eastAsia"/>
        </w:rPr>
      </w:pPr>
      <w:r>
        <w:rPr>
          <w:rFonts w:hint="eastAsia"/>
        </w:rPr>
        <w:t>三、报名时间及方式</w:t>
      </w:r>
    </w:p>
    <w:p>
      <w:pPr>
        <w:rPr>
          <w:rFonts w:hint="eastAsia"/>
        </w:rPr>
      </w:pPr>
    </w:p>
    <w:p>
      <w:pPr>
        <w:rPr>
          <w:rFonts w:hint="eastAsia"/>
        </w:rPr>
      </w:pPr>
      <w:r>
        <w:rPr>
          <w:rFonts w:hint="eastAsia"/>
        </w:rPr>
        <w:t>1.报名时间：2023年3月1日至31日</w:t>
      </w:r>
    </w:p>
    <w:p>
      <w:pPr>
        <w:rPr>
          <w:rFonts w:hint="eastAsia"/>
        </w:rPr>
      </w:pPr>
    </w:p>
    <w:p>
      <w:pPr>
        <w:rPr>
          <w:rFonts w:hint="eastAsia"/>
        </w:rPr>
      </w:pPr>
      <w:r>
        <w:rPr>
          <w:rFonts w:hint="eastAsia"/>
        </w:rPr>
        <w:t>2.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材料不完整的视作报名无效。系统报名不收取考生报考费。报名系统工作安排如有变动，以报名系统公告为准。</w:t>
      </w:r>
    </w:p>
    <w:p>
      <w:pPr>
        <w:rPr>
          <w:rFonts w:hint="eastAsia"/>
        </w:rPr>
      </w:pPr>
    </w:p>
    <w:p>
      <w:pPr>
        <w:rPr>
          <w:rFonts w:hint="eastAsia"/>
        </w:rPr>
      </w:pPr>
      <w:r>
        <w:rPr>
          <w:rFonts w:hint="eastAsia"/>
        </w:rPr>
        <w:t>四、选拔方式</w:t>
      </w:r>
    </w:p>
    <w:p>
      <w:pPr>
        <w:rPr>
          <w:rFonts w:hint="eastAsia"/>
        </w:rPr>
      </w:pPr>
    </w:p>
    <w:p>
      <w:pPr>
        <w:rPr>
          <w:rFonts w:hint="eastAsia"/>
        </w:rPr>
      </w:pPr>
      <w:r>
        <w:rPr>
          <w:rFonts w:hint="eastAsia"/>
        </w:rPr>
        <w:t>1.初审：学校将对申请材料进行初审，考生须于4月20日前登录系统或河海大学招生信息网查看审核结果。</w:t>
      </w:r>
    </w:p>
    <w:p>
      <w:pPr>
        <w:rPr>
          <w:rFonts w:hint="eastAsia"/>
        </w:rPr>
      </w:pPr>
    </w:p>
    <w:p>
      <w:pPr>
        <w:rPr>
          <w:rFonts w:hint="eastAsia"/>
        </w:rPr>
      </w:pPr>
      <w:r>
        <w:rPr>
          <w:rFonts w:hint="eastAsia"/>
        </w:rPr>
        <w:t>2.考核：审核通过者进入面试环节，面试将采用远程视频方式，具体时间和安排另行发布。</w:t>
      </w:r>
    </w:p>
    <w:p>
      <w:pPr>
        <w:rPr>
          <w:rFonts w:hint="eastAsia"/>
        </w:rPr>
      </w:pPr>
    </w:p>
    <w:p>
      <w:pPr>
        <w:rPr>
          <w:rFonts w:hint="eastAsia"/>
        </w:rPr>
      </w:pPr>
      <w:r>
        <w:rPr>
          <w:rFonts w:hint="eastAsia"/>
        </w:rPr>
        <w:t>3.确认录取：考生须于5月15日至19日期间登录系统查询本人录取情况，进行录取确认。逾期未确认的考生视为放弃录取资格，且不得参加征集志愿报名。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五、录取办法</w:t>
      </w:r>
    </w:p>
    <w:p>
      <w:pPr>
        <w:rPr>
          <w:rFonts w:hint="eastAsia"/>
        </w:rPr>
      </w:pPr>
    </w:p>
    <w:p>
      <w:pPr>
        <w:rPr>
          <w:rFonts w:hint="eastAsia"/>
        </w:rPr>
      </w:pPr>
      <w:r>
        <w:rPr>
          <w:rFonts w:hint="eastAsia"/>
        </w:rPr>
        <w:t>学校将根据申请人的学测成绩和面试情况择优录取。</w:t>
      </w:r>
    </w:p>
    <w:p>
      <w:pPr>
        <w:rPr>
          <w:rFonts w:hint="eastAsia"/>
        </w:rPr>
      </w:pPr>
    </w:p>
    <w:p>
      <w:pPr>
        <w:rPr>
          <w:rFonts w:hint="eastAsia"/>
        </w:rPr>
      </w:pPr>
      <w:r>
        <w:rPr>
          <w:rFonts w:hint="eastAsia"/>
        </w:rPr>
        <w:t>录取名单经中华人民共和国普通高等学校联合招收华侨港澳台学生办公室审核批准后，学校将于2023年8月发放录取通知书。</w:t>
      </w:r>
    </w:p>
    <w:p>
      <w:pPr>
        <w:rPr>
          <w:rFonts w:hint="eastAsia"/>
        </w:rPr>
      </w:pPr>
    </w:p>
    <w:p>
      <w:pPr>
        <w:rPr>
          <w:rFonts w:hint="eastAsia"/>
        </w:rPr>
      </w:pPr>
      <w:r>
        <w:rPr>
          <w:rFonts w:hint="eastAsia"/>
        </w:rPr>
        <w:t>六、学费和住宿费用</w:t>
      </w:r>
    </w:p>
    <w:p>
      <w:pPr>
        <w:rPr>
          <w:rFonts w:hint="eastAsia"/>
        </w:rPr>
      </w:pPr>
    </w:p>
    <w:p>
      <w:pPr>
        <w:rPr>
          <w:rFonts w:hint="eastAsia"/>
        </w:rPr>
      </w:pPr>
      <w:r>
        <w:rPr>
          <w:rFonts w:hint="eastAsia"/>
        </w:rPr>
        <w:t>台湾学生的学费、住宿费与大陆学生相同。</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通讯地址：江苏省南京市江宁区佛城西路8号河海大学学生工作处本科生招生办公室</w:t>
      </w:r>
    </w:p>
    <w:p>
      <w:pPr>
        <w:rPr>
          <w:rFonts w:hint="eastAsia"/>
        </w:rPr>
      </w:pPr>
    </w:p>
    <w:p>
      <w:pPr>
        <w:rPr>
          <w:rFonts w:hint="eastAsia"/>
        </w:rPr>
      </w:pPr>
      <w:r>
        <w:rPr>
          <w:rFonts w:hint="eastAsia"/>
        </w:rPr>
        <w:t>邮政编码：211100</w:t>
      </w:r>
    </w:p>
    <w:p>
      <w:pPr>
        <w:rPr>
          <w:rFonts w:hint="eastAsia"/>
        </w:rPr>
      </w:pPr>
    </w:p>
    <w:p>
      <w:pPr>
        <w:rPr>
          <w:rFonts w:hint="eastAsia"/>
        </w:rPr>
      </w:pPr>
      <w:r>
        <w:rPr>
          <w:rFonts w:hint="eastAsia"/>
        </w:rPr>
        <w:t>本科招生咨询电话：400-025-1915、+86-025-58099483</w:t>
      </w:r>
    </w:p>
    <w:p>
      <w:pPr>
        <w:rPr>
          <w:rFonts w:hint="eastAsia"/>
        </w:rPr>
      </w:pPr>
    </w:p>
    <w:p>
      <w:pPr>
        <w:rPr>
          <w:rFonts w:hint="eastAsia"/>
        </w:rPr>
      </w:pPr>
      <w:r>
        <w:rPr>
          <w:rFonts w:hint="eastAsia"/>
        </w:rPr>
        <w:t>河海大学招生信息网：http://zsw.hhu.edu.cn</w:t>
      </w:r>
    </w:p>
    <w:p>
      <w:pPr>
        <w:rPr>
          <w:rFonts w:hint="eastAsia"/>
        </w:rPr>
      </w:pPr>
    </w:p>
    <w:p>
      <w:pPr>
        <w:rPr>
          <w:rFonts w:hint="eastAsia"/>
        </w:rPr>
      </w:pPr>
      <w:r>
        <w:rPr>
          <w:rFonts w:hint="eastAsia"/>
        </w:rPr>
        <w:t>官方微信公众号：河海大学本科招办</w:t>
      </w:r>
    </w:p>
    <w:p>
      <w:pPr>
        <w:rPr>
          <w:rFonts w:hint="eastAsia"/>
        </w:rPr>
      </w:pPr>
    </w:p>
    <w:p>
      <w:pPr>
        <w:rPr>
          <w:rFonts w:hint="eastAsia"/>
        </w:rPr>
      </w:pPr>
      <w:r>
        <w:rPr>
          <w:rFonts w:hint="eastAsia"/>
        </w:rPr>
        <w:t>八、其他</w:t>
      </w:r>
    </w:p>
    <w:p>
      <w:pPr>
        <w:rPr>
          <w:rFonts w:hint="eastAsia"/>
        </w:rPr>
      </w:pPr>
    </w:p>
    <w:p>
      <w:pPr>
        <w:rPr>
          <w:rFonts w:hint="eastAsia"/>
        </w:rPr>
      </w:pPr>
      <w:r>
        <w:rPr>
          <w:rFonts w:hint="eastAsia"/>
        </w:rPr>
        <w:t>1.其他未尽事宜参照教育部、中华人民共和国普通高等学校联合招收华侨港澳台学生办公室相关规定及河海大学招生章程（2023年）执行。</w:t>
      </w:r>
    </w:p>
    <w:p>
      <w:pPr>
        <w:rPr>
          <w:rFonts w:hint="eastAsia"/>
        </w:rPr>
      </w:pPr>
    </w:p>
    <w:p>
      <w:pPr>
        <w:numPr>
          <w:ilvl w:val="0"/>
          <w:numId w:val="1"/>
        </w:numPr>
        <w:ind w:left="420" w:leftChars="0" w:firstLine="0" w:firstLineChars="0"/>
        <w:rPr>
          <w:rFonts w:hint="eastAsia"/>
        </w:rPr>
      </w:pPr>
      <w:r>
        <w:rPr>
          <w:rFonts w:hint="eastAsia"/>
        </w:rPr>
        <w:t>本简章由河海大学本科生招生办公室负责解释</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default" w:eastAsiaTheme="minorEastAsia"/>
          <w:lang w:val="en-US" w:eastAsia="zh-CN"/>
        </w:rPr>
      </w:pPr>
      <w:r>
        <w:rPr>
          <w:rFonts w:hint="eastAsia"/>
          <w:lang w:val="en-US" w:eastAsia="zh-CN"/>
        </w:rPr>
        <w:t>网址:http://zsw.hhu.edu.cn/zhaoshengjianzhang/952.html</w:t>
      </w:r>
    </w:p>
    <w:sectPr>
      <w:pgSz w:w="11906" w:h="16838"/>
      <w:pgMar w:top="1440" w:right="148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87E753"/>
    <w:multiLevelType w:val="singleLevel"/>
    <w:tmpl w:val="2A87E753"/>
    <w:lvl w:ilvl="0" w:tentative="0">
      <w:start w:val="2"/>
      <w:numFmt w:val="decimal"/>
      <w:lvlText w:val="%1."/>
      <w:lvlJc w:val="left"/>
      <w:pPr>
        <w:tabs>
          <w:tab w:val="left" w:pos="312"/>
        </w:tabs>
        <w:ind w:left="42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9E67258"/>
    <w:rsid w:val="39E672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2023-02-05T14:54:00Z</dcterms:created>
  <dc:creator>阿Co</dc:creator>
  <cp:lastModifiedBy>阿Co</cp:lastModifiedBy>
  <dcterms:modified xsi:type="dcterms:W3CDTF">2023-02-05T14:56:52Z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6DA1B063DF304C6198DD6215825B535F</vt:lpwstr>
  </property>
</Properties>
</file>