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line="20" w:lineRule="atLeast"/>
        <w:ind w:left="0" w:right="0" w:firstLine="0"/>
        <w:jc w:val="center"/>
        <w:rPr>
          <w:rFonts w:hint="eastAsia" w:ascii="標楷體" w:hAnsi="標楷體" w:eastAsia="標楷體" w:cs="標楷體"/>
          <w:b w:val="0"/>
          <w:bCs w:val="0"/>
          <w:i w:val="0"/>
          <w:iCs w:val="0"/>
          <w:caps w:val="0"/>
          <w:color w:val="444444"/>
          <w:spacing w:val="0"/>
          <w:sz w:val="36"/>
          <w:szCs w:val="36"/>
        </w:rPr>
      </w:pPr>
      <w:r>
        <w:rPr>
          <w:rFonts w:hint="eastAsia" w:ascii="標楷體" w:hAnsi="標楷體" w:eastAsia="標楷體" w:cs="標楷體"/>
          <w:b w:val="0"/>
          <w:bCs w:val="0"/>
          <w:i w:val="0"/>
          <w:iCs w:val="0"/>
          <w:caps w:val="0"/>
          <w:color w:val="444444"/>
          <w:spacing w:val="0"/>
          <w:sz w:val="36"/>
          <w:szCs w:val="36"/>
          <w:shd w:val="clear" w:fill="FFFFFF"/>
        </w:rPr>
        <w:t>南通大学2023年依据台湾地区大学入学考试学科能力测试成绩招收台湾高中毕业生的招生简章</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ascii="仿宋_gb2312" w:hAnsi="仿宋_gb2312" w:eastAsia="仿宋_gb2312" w:cs="仿宋_gb2312"/>
          <w:b/>
          <w:bCs/>
          <w:i w:val="0"/>
          <w:iCs w:val="0"/>
          <w:caps w:val="0"/>
          <w:color w:val="333333"/>
          <w:spacing w:val="0"/>
          <w:sz w:val="19"/>
          <w:szCs w:val="19"/>
          <w:shd w:val="clear" w:fill="FFFFFF"/>
        </w:rPr>
        <w:t>二、申请指南</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（一）申请条件</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ascii="Times New Roman" w:hAnsi="Times New Roman" w:eastAsia="Microsoft YaHei" w:cs="Times New Roman"/>
          <w:i w:val="0"/>
          <w:iCs w:val="0"/>
          <w:caps w:val="0"/>
          <w:color w:val="333333"/>
          <w:spacing w:val="0"/>
          <w:sz w:val="19"/>
          <w:szCs w:val="19"/>
          <w:shd w:val="clear" w:fill="FFFFFF"/>
          <w:lang w:val="en-US"/>
        </w:rPr>
        <w:t>1</w:t>
      </w:r>
      <w:r>
        <w:rPr>
          <w:rFonts w:hint="default" w:ascii="仿宋_gb2312" w:hAnsi="仿宋_gb2312" w:eastAsia="仿宋_gb2312" w:cs="仿宋_gb2312"/>
          <w:i w:val="0"/>
          <w:iCs w:val="0"/>
          <w:caps w:val="0"/>
          <w:color w:val="333333"/>
          <w:spacing w:val="0"/>
          <w:sz w:val="19"/>
          <w:szCs w:val="19"/>
          <w:shd w:val="clear" w:fill="FFFFFF"/>
          <w:lang w:val="en-US"/>
        </w:rPr>
        <w:t>. </w:t>
      </w:r>
      <w:r>
        <w:rPr>
          <w:rFonts w:hint="default" w:ascii="仿宋_gb2312" w:hAnsi="仿宋_gb2312" w:eastAsia="仿宋_gb2312" w:cs="仿宋_gb2312"/>
          <w:i w:val="0"/>
          <w:iCs w:val="0"/>
          <w:caps w:val="0"/>
          <w:color w:val="333333"/>
          <w:spacing w:val="0"/>
          <w:sz w:val="19"/>
          <w:szCs w:val="19"/>
          <w:shd w:val="clear" w:fill="FFFFFF"/>
        </w:rPr>
        <w:t>持有《台湾居民居住证》或《台湾居民往来大陆通行证》及在台湾居住的有效身份证明，且所持证件在有效期之内；</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Microsoft YaHei" w:cs="Times New Roman"/>
          <w:i w:val="0"/>
          <w:iCs w:val="0"/>
          <w:caps w:val="0"/>
          <w:color w:val="333333"/>
          <w:spacing w:val="0"/>
          <w:sz w:val="19"/>
          <w:szCs w:val="19"/>
          <w:shd w:val="clear" w:fill="FFFFFF"/>
          <w:lang w:val="en-US"/>
        </w:rPr>
        <w:t>2</w:t>
      </w:r>
      <w:r>
        <w:rPr>
          <w:rFonts w:hint="default" w:ascii="仿宋_gb2312" w:hAnsi="仿宋_gb2312" w:eastAsia="仿宋_gb2312" w:cs="仿宋_gb2312"/>
          <w:i w:val="0"/>
          <w:iCs w:val="0"/>
          <w:caps w:val="0"/>
          <w:color w:val="333333"/>
          <w:spacing w:val="0"/>
          <w:sz w:val="19"/>
          <w:szCs w:val="19"/>
          <w:shd w:val="clear" w:fill="FFFFFF"/>
          <w:lang w:val="en-US"/>
        </w:rPr>
        <w:t>. </w:t>
      </w:r>
      <w:r>
        <w:rPr>
          <w:rFonts w:hint="default" w:ascii="仿宋_gb2312" w:hAnsi="仿宋_gb2312" w:eastAsia="仿宋_gb2312" w:cs="仿宋_gb2312"/>
          <w:i w:val="0"/>
          <w:iCs w:val="0"/>
          <w:caps w:val="0"/>
          <w:color w:val="333333"/>
          <w:spacing w:val="0"/>
          <w:sz w:val="19"/>
          <w:szCs w:val="19"/>
          <w:shd w:val="clear" w:fill="FFFFFF"/>
        </w:rPr>
        <w:t>参加</w:t>
      </w:r>
      <w:r>
        <w:rPr>
          <w:rFonts w:hint="default" w:ascii="仿宋_gb2312" w:hAnsi="仿宋_gb2312" w:eastAsia="仿宋_gb2312" w:cs="仿宋_gb2312"/>
          <w:i w:val="0"/>
          <w:iCs w:val="0"/>
          <w:caps w:val="0"/>
          <w:color w:val="333333"/>
          <w:spacing w:val="0"/>
          <w:sz w:val="19"/>
          <w:szCs w:val="19"/>
          <w:shd w:val="clear" w:fill="FFFFFF"/>
          <w:lang w:val="en-US"/>
        </w:rPr>
        <w:t>2023</w:t>
      </w:r>
      <w:r>
        <w:rPr>
          <w:rFonts w:hint="default" w:ascii="仿宋_gb2312" w:hAnsi="仿宋_gb2312" w:eastAsia="仿宋_gb2312" w:cs="仿宋_gb2312"/>
          <w:i w:val="0"/>
          <w:iCs w:val="0"/>
          <w:caps w:val="0"/>
          <w:color w:val="333333"/>
          <w:spacing w:val="0"/>
          <w:sz w:val="19"/>
          <w:szCs w:val="19"/>
          <w:shd w:val="clear" w:fill="FFFFFF"/>
        </w:rPr>
        <w:t>年度台湾地区大学入学考试学科能力测试（以下简称“学测”），且学测成绩在</w:t>
      </w:r>
      <w:bookmarkStart w:id="0" w:name="_GoBack"/>
      <w:r>
        <w:rPr>
          <w:rFonts w:hint="default" w:ascii="仿宋_gb2312" w:hAnsi="仿宋_gb2312" w:eastAsia="仿宋_gb2312" w:cs="仿宋_gb2312"/>
          <w:i w:val="0"/>
          <w:iCs w:val="0"/>
          <w:caps w:val="0"/>
          <w:color w:val="333333"/>
          <w:spacing w:val="0"/>
          <w:sz w:val="19"/>
          <w:szCs w:val="19"/>
          <w:shd w:val="clear" w:fill="FFFFFF"/>
        </w:rPr>
        <w:t>语文、数学</w:t>
      </w:r>
      <w:r>
        <w:rPr>
          <w:rFonts w:hint="default" w:ascii="仿宋_gb2312" w:hAnsi="仿宋_gb2312" w:eastAsia="仿宋_gb2312" w:cs="仿宋_gb2312"/>
          <w:i w:val="0"/>
          <w:iCs w:val="0"/>
          <w:caps w:val="0"/>
          <w:color w:val="333333"/>
          <w:spacing w:val="0"/>
          <w:sz w:val="19"/>
          <w:szCs w:val="19"/>
          <w:shd w:val="clear" w:fill="FFFFFF"/>
          <w:lang w:val="en-US"/>
        </w:rPr>
        <w:t>A</w:t>
      </w:r>
      <w:r>
        <w:rPr>
          <w:rFonts w:hint="default" w:ascii="仿宋_gb2312" w:hAnsi="仿宋_gb2312" w:eastAsia="仿宋_gb2312" w:cs="仿宋_gb2312"/>
          <w:i w:val="0"/>
          <w:iCs w:val="0"/>
          <w:caps w:val="0"/>
          <w:color w:val="333333"/>
          <w:spacing w:val="0"/>
          <w:sz w:val="19"/>
          <w:szCs w:val="19"/>
          <w:shd w:val="clear" w:fill="FFFFFF"/>
        </w:rPr>
        <w:t>或数学</w:t>
      </w:r>
      <w:r>
        <w:rPr>
          <w:rFonts w:hint="default" w:ascii="仿宋_gb2312" w:hAnsi="仿宋_gb2312" w:eastAsia="仿宋_gb2312" w:cs="仿宋_gb2312"/>
          <w:i w:val="0"/>
          <w:iCs w:val="0"/>
          <w:caps w:val="0"/>
          <w:color w:val="333333"/>
          <w:spacing w:val="0"/>
          <w:sz w:val="19"/>
          <w:szCs w:val="19"/>
          <w:shd w:val="clear" w:fill="FFFFFF"/>
          <w:lang w:val="en-US"/>
        </w:rPr>
        <w:t>B</w:t>
      </w:r>
      <w:r>
        <w:rPr>
          <w:rFonts w:hint="default" w:ascii="仿宋_gb2312" w:hAnsi="仿宋_gb2312" w:eastAsia="仿宋_gb2312" w:cs="仿宋_gb2312"/>
          <w:i w:val="0"/>
          <w:iCs w:val="0"/>
          <w:caps w:val="0"/>
          <w:color w:val="333333"/>
          <w:spacing w:val="0"/>
          <w:sz w:val="19"/>
          <w:szCs w:val="19"/>
          <w:shd w:val="clear" w:fill="FFFFFF"/>
        </w:rPr>
        <w:t>、英语考试科目中任意一科达到均标级以上</w:t>
      </w:r>
      <w:bookmarkEnd w:id="0"/>
      <w:r>
        <w:rPr>
          <w:rFonts w:hint="default" w:ascii="仿宋_gb2312" w:hAnsi="仿宋_gb2312" w:eastAsia="仿宋_gb2312" w:cs="仿宋_gb2312"/>
          <w:i w:val="0"/>
          <w:iCs w:val="0"/>
          <w:caps w:val="0"/>
          <w:color w:val="333333"/>
          <w:spacing w:val="0"/>
          <w:sz w:val="19"/>
          <w:szCs w:val="19"/>
          <w:shd w:val="clear" w:fill="FFFFFF"/>
        </w:rPr>
        <w:t>。</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Microsoft YaHei" w:cs="Times New Roman"/>
          <w:i w:val="0"/>
          <w:iCs w:val="0"/>
          <w:caps w:val="0"/>
          <w:color w:val="333333"/>
          <w:spacing w:val="0"/>
          <w:sz w:val="19"/>
          <w:szCs w:val="19"/>
          <w:shd w:val="clear" w:fill="FFFFFF"/>
          <w:lang w:val="en-US"/>
        </w:rPr>
        <w:t>3</w:t>
      </w:r>
      <w:r>
        <w:rPr>
          <w:rFonts w:hint="default" w:ascii="仿宋_gb2312" w:hAnsi="仿宋_gb2312" w:eastAsia="仿宋_gb2312" w:cs="仿宋_gb2312"/>
          <w:i w:val="0"/>
          <w:iCs w:val="0"/>
          <w:caps w:val="0"/>
          <w:color w:val="333333"/>
          <w:spacing w:val="0"/>
          <w:sz w:val="19"/>
          <w:szCs w:val="19"/>
          <w:shd w:val="clear" w:fill="FFFFFF"/>
          <w:lang w:val="en-US"/>
        </w:rPr>
        <w:t>. </w:t>
      </w:r>
      <w:r>
        <w:rPr>
          <w:rFonts w:hint="default" w:ascii="仿宋_gb2312" w:hAnsi="仿宋_gb2312" w:eastAsia="仿宋_gb2312" w:cs="仿宋_gb2312"/>
          <w:i w:val="0"/>
          <w:iCs w:val="0"/>
          <w:caps w:val="0"/>
          <w:color w:val="333333"/>
          <w:spacing w:val="0"/>
          <w:sz w:val="19"/>
          <w:szCs w:val="19"/>
          <w:shd w:val="clear" w:fill="FFFFFF"/>
        </w:rPr>
        <w:t>品行端正，身体健康。</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（二）招生计划和专业</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Microsoft YaHei" w:cs="Times New Roman"/>
          <w:i w:val="0"/>
          <w:iCs w:val="0"/>
          <w:caps w:val="0"/>
          <w:color w:val="333333"/>
          <w:spacing w:val="0"/>
          <w:sz w:val="19"/>
          <w:szCs w:val="19"/>
          <w:shd w:val="clear" w:fill="FFFFFF"/>
          <w:lang w:val="en-US"/>
        </w:rPr>
        <w:t>1.</w:t>
      </w:r>
      <w:r>
        <w:rPr>
          <w:rFonts w:hint="default" w:ascii="仿宋_gb2312" w:hAnsi="仿宋_gb2312" w:eastAsia="仿宋_gb2312" w:cs="仿宋_gb2312"/>
          <w:i w:val="0"/>
          <w:iCs w:val="0"/>
          <w:caps w:val="0"/>
          <w:color w:val="333333"/>
          <w:spacing w:val="0"/>
          <w:sz w:val="19"/>
          <w:szCs w:val="19"/>
          <w:shd w:val="clear" w:fill="FFFFFF"/>
        </w:rPr>
        <w:t>学校</w:t>
      </w:r>
      <w:r>
        <w:rPr>
          <w:rFonts w:hint="default" w:ascii="仿宋_gb2312" w:hAnsi="仿宋_gb2312" w:eastAsia="仿宋_gb2312" w:cs="仿宋_gb2312"/>
          <w:i w:val="0"/>
          <w:iCs w:val="0"/>
          <w:caps w:val="0"/>
          <w:color w:val="333333"/>
          <w:spacing w:val="0"/>
          <w:sz w:val="19"/>
          <w:szCs w:val="19"/>
          <w:shd w:val="clear" w:fill="FFFFFF"/>
          <w:lang w:val="en-US"/>
        </w:rPr>
        <w:t>2023</w:t>
      </w:r>
      <w:r>
        <w:rPr>
          <w:rFonts w:hint="default" w:ascii="仿宋_gb2312" w:hAnsi="仿宋_gb2312" w:eastAsia="仿宋_gb2312" w:cs="仿宋_gb2312"/>
          <w:i w:val="0"/>
          <w:iCs w:val="0"/>
          <w:caps w:val="0"/>
          <w:color w:val="333333"/>
          <w:spacing w:val="0"/>
          <w:sz w:val="19"/>
          <w:szCs w:val="19"/>
          <w:shd w:val="clear" w:fill="FFFFFF"/>
        </w:rPr>
        <w:t>年招生总人数不限，按照生源情况择优录取。</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Microsoft YaHei" w:cs="Times New Roman"/>
          <w:i w:val="0"/>
          <w:iCs w:val="0"/>
          <w:caps w:val="0"/>
          <w:color w:val="333333"/>
          <w:spacing w:val="0"/>
          <w:sz w:val="19"/>
          <w:szCs w:val="19"/>
          <w:shd w:val="clear" w:fill="FFFFFF"/>
          <w:lang w:val="en-US"/>
        </w:rPr>
        <w:t>2.</w:t>
      </w:r>
      <w:r>
        <w:rPr>
          <w:rFonts w:hint="default" w:ascii="仿宋_gb2312" w:hAnsi="仿宋_gb2312" w:eastAsia="仿宋_gb2312" w:cs="仿宋_gb2312"/>
          <w:i w:val="0"/>
          <w:iCs w:val="0"/>
          <w:caps w:val="0"/>
          <w:color w:val="333333"/>
          <w:spacing w:val="0"/>
          <w:sz w:val="19"/>
          <w:szCs w:val="19"/>
          <w:shd w:val="clear" w:fill="FFFFFF"/>
          <w:lang w:val="en-US"/>
        </w:rPr>
        <w:t> 2023</w:t>
      </w:r>
      <w:r>
        <w:rPr>
          <w:rFonts w:hint="default" w:ascii="仿宋_gb2312" w:hAnsi="仿宋_gb2312" w:eastAsia="仿宋_gb2312" w:cs="仿宋_gb2312"/>
          <w:i w:val="0"/>
          <w:iCs w:val="0"/>
          <w:caps w:val="0"/>
          <w:color w:val="333333"/>
          <w:spacing w:val="0"/>
          <w:sz w:val="19"/>
          <w:szCs w:val="19"/>
          <w:shd w:val="clear" w:fill="FFFFFF"/>
        </w:rPr>
        <w:t>年本科生招生专业，请申请者参考南通大学本科生招生网站的院系专业（</w:t>
      </w:r>
      <w:r>
        <w:rPr>
          <w:rFonts w:hint="default" w:ascii="仿宋_gb2312" w:hAnsi="仿宋_gb2312" w:eastAsia="仿宋_gb2312" w:cs="仿宋_gb2312"/>
          <w:i w:val="0"/>
          <w:iCs w:val="0"/>
          <w:caps w:val="0"/>
          <w:color w:val="333333"/>
          <w:spacing w:val="0"/>
          <w:sz w:val="19"/>
          <w:szCs w:val="19"/>
          <w:shd w:val="clear" w:fill="FFFFFF"/>
          <w:lang w:val="en-US"/>
        </w:rPr>
        <w:t>http://zs.ntu.edu.cn/</w:t>
      </w:r>
      <w:r>
        <w:rPr>
          <w:rFonts w:hint="default" w:ascii="仿宋_gb2312" w:hAnsi="仿宋_gb2312" w:eastAsia="仿宋_gb2312" w:cs="仿宋_gb2312"/>
          <w:i w:val="0"/>
          <w:iCs w:val="0"/>
          <w:caps w:val="0"/>
          <w:color w:val="333333"/>
          <w:spacing w:val="0"/>
          <w:sz w:val="19"/>
          <w:szCs w:val="19"/>
          <w:shd w:val="clear" w:fill="FFFFFF"/>
        </w:rPr>
        <w:t>），从中按优先顺序选择</w:t>
      </w:r>
      <w:r>
        <w:rPr>
          <w:rFonts w:hint="default" w:ascii="仿宋_gb2312" w:hAnsi="仿宋_gb2312" w:eastAsia="仿宋_gb2312" w:cs="仿宋_gb2312"/>
          <w:i w:val="0"/>
          <w:iCs w:val="0"/>
          <w:caps w:val="0"/>
          <w:color w:val="333333"/>
          <w:spacing w:val="0"/>
          <w:sz w:val="19"/>
          <w:szCs w:val="19"/>
          <w:shd w:val="clear" w:fill="FFFFFF"/>
          <w:lang w:val="en-US"/>
        </w:rPr>
        <w:t>6</w:t>
      </w:r>
      <w:r>
        <w:rPr>
          <w:rFonts w:hint="default" w:ascii="仿宋_gb2312" w:hAnsi="仿宋_gb2312" w:eastAsia="仿宋_gb2312" w:cs="仿宋_gb2312"/>
          <w:i w:val="0"/>
          <w:iCs w:val="0"/>
          <w:caps w:val="0"/>
          <w:color w:val="333333"/>
          <w:spacing w:val="0"/>
          <w:sz w:val="19"/>
          <w:szCs w:val="19"/>
          <w:shd w:val="clear" w:fill="FFFFFF"/>
        </w:rPr>
        <w:t>个专业作为专业志愿；</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Microsoft YaHei" w:cs="Times New Roman"/>
          <w:i w:val="0"/>
          <w:iCs w:val="0"/>
          <w:caps w:val="0"/>
          <w:color w:val="333333"/>
          <w:spacing w:val="0"/>
          <w:sz w:val="19"/>
          <w:szCs w:val="19"/>
          <w:shd w:val="clear" w:fill="FFFFFF"/>
          <w:lang w:val="en-US"/>
        </w:rPr>
        <w:t>3.</w:t>
      </w:r>
      <w:r>
        <w:rPr>
          <w:rFonts w:hint="default" w:ascii="仿宋_gb2312" w:hAnsi="仿宋_gb2312" w:eastAsia="仿宋_gb2312" w:cs="仿宋_gb2312"/>
          <w:i w:val="0"/>
          <w:iCs w:val="0"/>
          <w:caps w:val="0"/>
          <w:color w:val="333333"/>
          <w:spacing w:val="0"/>
          <w:sz w:val="19"/>
          <w:szCs w:val="19"/>
          <w:shd w:val="clear" w:fill="FFFFFF"/>
        </w:rPr>
        <w:t>报考艺术、音乐、体育专业的学生需要参加南通大学组织的专业考试，考试事项另行通知。</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（三）申请方式</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考生登录祖国（大陆）普通高校依据台湾地区学测成绩招收台湾高中毕业生报名系统（网址：</w:t>
      </w:r>
      <w:r>
        <w:rPr>
          <w:rFonts w:hint="default" w:ascii="仿宋_gb2312" w:hAnsi="仿宋_gb2312" w:eastAsia="仿宋_gb2312" w:cs="仿宋_gb2312"/>
          <w:i w:val="0"/>
          <w:iCs w:val="0"/>
          <w:caps w:val="0"/>
          <w:color w:val="333333"/>
          <w:spacing w:val="0"/>
          <w:sz w:val="19"/>
          <w:szCs w:val="19"/>
          <w:shd w:val="clear" w:fill="FFFFFF"/>
          <w:lang w:val="en-US"/>
        </w:rPr>
        <w:t>https://www.gatzs.com.cn/z/tw/</w:t>
      </w:r>
      <w:r>
        <w:rPr>
          <w:rFonts w:hint="default" w:ascii="仿宋_gb2312" w:hAnsi="仿宋_gb2312" w:eastAsia="仿宋_gb2312" w:cs="仿宋_gb2312"/>
          <w:i w:val="0"/>
          <w:iCs w:val="0"/>
          <w:caps w:val="0"/>
          <w:color w:val="333333"/>
          <w:spacing w:val="0"/>
          <w:sz w:val="19"/>
          <w:szCs w:val="19"/>
          <w:shd w:val="clear" w:fill="FFFFFF"/>
        </w:rPr>
        <w:t>）进行报名。考生须按照要求输入个人信息，上传个人证件、电子照片、学测成绩、考生诚信承诺书等基本材料，提交成绩查验授权书及南通大学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系统报名不收取考生报考费。</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报名系统工作安排如有变动，以报名系统公告为准。</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（四）申请时间</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lang w:val="en-US"/>
        </w:rPr>
        <w:t>2023</w:t>
      </w:r>
      <w:r>
        <w:rPr>
          <w:rFonts w:hint="default" w:ascii="仿宋_gb2312" w:hAnsi="仿宋_gb2312" w:eastAsia="仿宋_gb2312" w:cs="仿宋_gb2312"/>
          <w:i w:val="0"/>
          <w:iCs w:val="0"/>
          <w:caps w:val="0"/>
          <w:color w:val="333333"/>
          <w:spacing w:val="0"/>
          <w:sz w:val="19"/>
          <w:szCs w:val="19"/>
          <w:shd w:val="clear" w:fill="FFFFFF"/>
        </w:rPr>
        <w:t>年</w:t>
      </w:r>
      <w:r>
        <w:rPr>
          <w:rFonts w:hint="default" w:ascii="仿宋_gb2312" w:hAnsi="仿宋_gb2312" w:eastAsia="仿宋_gb2312" w:cs="仿宋_gb2312"/>
          <w:i w:val="0"/>
          <w:iCs w:val="0"/>
          <w:caps w:val="0"/>
          <w:color w:val="333333"/>
          <w:spacing w:val="0"/>
          <w:sz w:val="19"/>
          <w:szCs w:val="19"/>
          <w:shd w:val="clear" w:fill="FFFFFF"/>
          <w:lang w:val="en-US"/>
        </w:rPr>
        <w:t>3</w:t>
      </w:r>
      <w:r>
        <w:rPr>
          <w:rFonts w:hint="default" w:ascii="仿宋_gb2312" w:hAnsi="仿宋_gb2312" w:eastAsia="仿宋_gb2312" w:cs="仿宋_gb2312"/>
          <w:i w:val="0"/>
          <w:iCs w:val="0"/>
          <w:caps w:val="0"/>
          <w:color w:val="333333"/>
          <w:spacing w:val="0"/>
          <w:sz w:val="19"/>
          <w:szCs w:val="19"/>
          <w:shd w:val="clear" w:fill="FFFFFF"/>
        </w:rPr>
        <w:t>月</w:t>
      </w:r>
      <w:r>
        <w:rPr>
          <w:rFonts w:hint="default" w:ascii="仿宋_gb2312" w:hAnsi="仿宋_gb2312" w:eastAsia="仿宋_gb2312" w:cs="仿宋_gb2312"/>
          <w:i w:val="0"/>
          <w:iCs w:val="0"/>
          <w:caps w:val="0"/>
          <w:color w:val="333333"/>
          <w:spacing w:val="0"/>
          <w:sz w:val="19"/>
          <w:szCs w:val="19"/>
          <w:shd w:val="clear" w:fill="FFFFFF"/>
          <w:lang w:val="en-US"/>
        </w:rPr>
        <w:t>1</w:t>
      </w:r>
      <w:r>
        <w:rPr>
          <w:rFonts w:hint="default" w:ascii="仿宋_gb2312" w:hAnsi="仿宋_gb2312" w:eastAsia="仿宋_gb2312" w:cs="仿宋_gb2312"/>
          <w:i w:val="0"/>
          <w:iCs w:val="0"/>
          <w:caps w:val="0"/>
          <w:color w:val="333333"/>
          <w:spacing w:val="0"/>
          <w:sz w:val="19"/>
          <w:szCs w:val="19"/>
          <w:shd w:val="clear" w:fill="FFFFFF"/>
        </w:rPr>
        <w:t>日至</w:t>
      </w:r>
      <w:r>
        <w:rPr>
          <w:rFonts w:hint="default" w:ascii="仿宋_gb2312" w:hAnsi="仿宋_gb2312" w:eastAsia="仿宋_gb2312" w:cs="仿宋_gb2312"/>
          <w:i w:val="0"/>
          <w:iCs w:val="0"/>
          <w:caps w:val="0"/>
          <w:color w:val="333333"/>
          <w:spacing w:val="0"/>
          <w:sz w:val="19"/>
          <w:szCs w:val="19"/>
          <w:shd w:val="clear" w:fill="FFFFFF"/>
          <w:lang w:val="en-US"/>
        </w:rPr>
        <w:t>31</w:t>
      </w:r>
      <w:r>
        <w:rPr>
          <w:rFonts w:hint="default" w:ascii="仿宋_gb2312" w:hAnsi="仿宋_gb2312" w:eastAsia="仿宋_gb2312" w:cs="仿宋_gb2312"/>
          <w:i w:val="0"/>
          <w:iCs w:val="0"/>
          <w:caps w:val="0"/>
          <w:color w:val="333333"/>
          <w:spacing w:val="0"/>
          <w:sz w:val="19"/>
          <w:szCs w:val="19"/>
          <w:shd w:val="clear" w:fill="FFFFFF"/>
        </w:rPr>
        <w:t>日。</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（五）填报志愿</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志愿填报采取平行志愿方式。填报志愿前，考生须认真阅读系统操作指南、南通大学招生简章，了解南通大学的基本情况、招生专业、自主确定的招生要求、收费标准、录取原则及其他注意事项。考生应按南通大学报考条件及相关要求填报志愿。</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每位考生可填报</w:t>
      </w:r>
      <w:r>
        <w:rPr>
          <w:rFonts w:hint="default" w:ascii="仿宋_gb2312" w:hAnsi="仿宋_gb2312" w:eastAsia="仿宋_gb2312" w:cs="仿宋_gb2312"/>
          <w:i w:val="0"/>
          <w:iCs w:val="0"/>
          <w:caps w:val="0"/>
          <w:color w:val="333333"/>
          <w:spacing w:val="0"/>
          <w:sz w:val="19"/>
          <w:szCs w:val="19"/>
          <w:shd w:val="clear" w:fill="FFFFFF"/>
          <w:lang w:val="en-US"/>
        </w:rPr>
        <w:t>6</w:t>
      </w:r>
      <w:r>
        <w:rPr>
          <w:rFonts w:hint="default" w:ascii="仿宋_gb2312" w:hAnsi="仿宋_gb2312" w:eastAsia="仿宋_gb2312" w:cs="仿宋_gb2312"/>
          <w:i w:val="0"/>
          <w:iCs w:val="0"/>
          <w:caps w:val="0"/>
          <w:color w:val="333333"/>
          <w:spacing w:val="0"/>
          <w:sz w:val="19"/>
          <w:szCs w:val="19"/>
          <w:shd w:val="clear" w:fill="FFFFFF"/>
        </w:rPr>
        <w:t>个专业，并选择是否服从专业调剂。考生可在报名截止前修改志愿，逾期不得修改。</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（六）注意事项</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考生因不符合报考条件及相关要求、填报信息错误或填报虚假信息造成的一切后果，由考生本人承担。</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三、选拔及录取</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南通大学将依据申请学生的学测分科成绩及相应标级，视情况结合面试成绩进行录取。</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南通大学将于</w:t>
      </w:r>
      <w:r>
        <w:rPr>
          <w:rFonts w:hint="default" w:ascii="仿宋_gb2312" w:hAnsi="仿宋_gb2312" w:eastAsia="仿宋_gb2312" w:cs="仿宋_gb2312"/>
          <w:i w:val="0"/>
          <w:iCs w:val="0"/>
          <w:caps w:val="0"/>
          <w:color w:val="333333"/>
          <w:spacing w:val="0"/>
          <w:sz w:val="19"/>
          <w:szCs w:val="19"/>
          <w:shd w:val="clear" w:fill="FFFFFF"/>
          <w:lang w:val="en-US"/>
        </w:rPr>
        <w:t>2023</w:t>
      </w:r>
      <w:r>
        <w:rPr>
          <w:rFonts w:hint="default" w:ascii="仿宋_gb2312" w:hAnsi="仿宋_gb2312" w:eastAsia="仿宋_gb2312" w:cs="仿宋_gb2312"/>
          <w:i w:val="0"/>
          <w:iCs w:val="0"/>
          <w:caps w:val="0"/>
          <w:color w:val="333333"/>
          <w:spacing w:val="0"/>
          <w:sz w:val="19"/>
          <w:szCs w:val="19"/>
          <w:shd w:val="clear" w:fill="FFFFFF"/>
        </w:rPr>
        <w:t>年</w:t>
      </w:r>
      <w:r>
        <w:rPr>
          <w:rFonts w:hint="default" w:ascii="仿宋_gb2312" w:hAnsi="仿宋_gb2312" w:eastAsia="仿宋_gb2312" w:cs="仿宋_gb2312"/>
          <w:i w:val="0"/>
          <w:iCs w:val="0"/>
          <w:caps w:val="0"/>
          <w:color w:val="333333"/>
          <w:spacing w:val="0"/>
          <w:sz w:val="19"/>
          <w:szCs w:val="19"/>
          <w:shd w:val="clear" w:fill="FFFFFF"/>
          <w:lang w:val="en-US"/>
        </w:rPr>
        <w:t>5</w:t>
      </w:r>
      <w:r>
        <w:rPr>
          <w:rFonts w:hint="default" w:ascii="仿宋_gb2312" w:hAnsi="仿宋_gb2312" w:eastAsia="仿宋_gb2312" w:cs="仿宋_gb2312"/>
          <w:i w:val="0"/>
          <w:iCs w:val="0"/>
          <w:caps w:val="0"/>
          <w:color w:val="333333"/>
          <w:spacing w:val="0"/>
          <w:sz w:val="19"/>
          <w:szCs w:val="19"/>
          <w:shd w:val="clear" w:fill="FFFFFF"/>
        </w:rPr>
        <w:t>月</w:t>
      </w:r>
      <w:r>
        <w:rPr>
          <w:rFonts w:hint="default" w:ascii="仿宋_gb2312" w:hAnsi="仿宋_gb2312" w:eastAsia="仿宋_gb2312" w:cs="仿宋_gb2312"/>
          <w:i w:val="0"/>
          <w:iCs w:val="0"/>
          <w:caps w:val="0"/>
          <w:color w:val="333333"/>
          <w:spacing w:val="0"/>
          <w:sz w:val="19"/>
          <w:szCs w:val="19"/>
          <w:shd w:val="clear" w:fill="FFFFFF"/>
          <w:lang w:val="en-US"/>
        </w:rPr>
        <w:t>15</w:t>
      </w:r>
      <w:r>
        <w:rPr>
          <w:rFonts w:hint="default" w:ascii="仿宋_gb2312" w:hAnsi="仿宋_gb2312" w:eastAsia="仿宋_gb2312" w:cs="仿宋_gb2312"/>
          <w:i w:val="0"/>
          <w:iCs w:val="0"/>
          <w:caps w:val="0"/>
          <w:color w:val="333333"/>
          <w:spacing w:val="0"/>
          <w:sz w:val="19"/>
          <w:szCs w:val="19"/>
          <w:shd w:val="clear" w:fill="FFFFFF"/>
        </w:rPr>
        <w:t>日前将拟录取名单上传至系统，系统将于</w:t>
      </w:r>
      <w:r>
        <w:rPr>
          <w:rFonts w:hint="default" w:ascii="仿宋_gb2312" w:hAnsi="仿宋_gb2312" w:eastAsia="仿宋_gb2312" w:cs="仿宋_gb2312"/>
          <w:i w:val="0"/>
          <w:iCs w:val="0"/>
          <w:caps w:val="0"/>
          <w:color w:val="333333"/>
          <w:spacing w:val="0"/>
          <w:sz w:val="19"/>
          <w:szCs w:val="19"/>
          <w:shd w:val="clear" w:fill="FFFFFF"/>
          <w:lang w:val="en-US"/>
        </w:rPr>
        <w:t>5</w:t>
      </w:r>
      <w:r>
        <w:rPr>
          <w:rFonts w:hint="default" w:ascii="仿宋_gb2312" w:hAnsi="仿宋_gb2312" w:eastAsia="仿宋_gb2312" w:cs="仿宋_gb2312"/>
          <w:i w:val="0"/>
          <w:iCs w:val="0"/>
          <w:caps w:val="0"/>
          <w:color w:val="333333"/>
          <w:spacing w:val="0"/>
          <w:sz w:val="19"/>
          <w:szCs w:val="19"/>
          <w:shd w:val="clear" w:fill="FFFFFF"/>
        </w:rPr>
        <w:t>月</w:t>
      </w:r>
      <w:r>
        <w:rPr>
          <w:rFonts w:hint="default" w:ascii="仿宋_gb2312" w:hAnsi="仿宋_gb2312" w:eastAsia="仿宋_gb2312" w:cs="仿宋_gb2312"/>
          <w:i w:val="0"/>
          <w:iCs w:val="0"/>
          <w:caps w:val="0"/>
          <w:color w:val="333333"/>
          <w:spacing w:val="0"/>
          <w:sz w:val="19"/>
          <w:szCs w:val="19"/>
          <w:shd w:val="clear" w:fill="FFFFFF"/>
          <w:lang w:val="en-US"/>
        </w:rPr>
        <w:t>15</w:t>
      </w:r>
      <w:r>
        <w:rPr>
          <w:rFonts w:hint="default" w:ascii="仿宋_gb2312" w:hAnsi="仿宋_gb2312" w:eastAsia="仿宋_gb2312" w:cs="仿宋_gb2312"/>
          <w:i w:val="0"/>
          <w:iCs w:val="0"/>
          <w:caps w:val="0"/>
          <w:color w:val="333333"/>
          <w:spacing w:val="0"/>
          <w:sz w:val="19"/>
          <w:szCs w:val="19"/>
          <w:shd w:val="clear" w:fill="FFFFFF"/>
        </w:rPr>
        <w:t>日统一公布拟录取名单。</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考生须于</w:t>
      </w:r>
      <w:r>
        <w:rPr>
          <w:rFonts w:hint="default" w:ascii="仿宋_gb2312" w:hAnsi="仿宋_gb2312" w:eastAsia="仿宋_gb2312" w:cs="仿宋_gb2312"/>
          <w:i w:val="0"/>
          <w:iCs w:val="0"/>
          <w:caps w:val="0"/>
          <w:color w:val="333333"/>
          <w:spacing w:val="0"/>
          <w:sz w:val="19"/>
          <w:szCs w:val="19"/>
          <w:shd w:val="clear" w:fill="FFFFFF"/>
          <w:lang w:val="en-US"/>
        </w:rPr>
        <w:t>5</w:t>
      </w:r>
      <w:r>
        <w:rPr>
          <w:rFonts w:hint="default" w:ascii="仿宋_gb2312" w:hAnsi="仿宋_gb2312" w:eastAsia="仿宋_gb2312" w:cs="仿宋_gb2312"/>
          <w:i w:val="0"/>
          <w:iCs w:val="0"/>
          <w:caps w:val="0"/>
          <w:color w:val="333333"/>
          <w:spacing w:val="0"/>
          <w:sz w:val="19"/>
          <w:szCs w:val="19"/>
          <w:shd w:val="clear" w:fill="FFFFFF"/>
        </w:rPr>
        <w:t>月</w:t>
      </w:r>
      <w:r>
        <w:rPr>
          <w:rFonts w:hint="default" w:ascii="仿宋_gb2312" w:hAnsi="仿宋_gb2312" w:eastAsia="仿宋_gb2312" w:cs="仿宋_gb2312"/>
          <w:i w:val="0"/>
          <w:iCs w:val="0"/>
          <w:caps w:val="0"/>
          <w:color w:val="333333"/>
          <w:spacing w:val="0"/>
          <w:sz w:val="19"/>
          <w:szCs w:val="19"/>
          <w:shd w:val="clear" w:fill="FFFFFF"/>
          <w:lang w:val="en-US"/>
        </w:rPr>
        <w:t>15</w:t>
      </w:r>
      <w:r>
        <w:rPr>
          <w:rFonts w:hint="default" w:ascii="仿宋_gb2312" w:hAnsi="仿宋_gb2312" w:eastAsia="仿宋_gb2312" w:cs="仿宋_gb2312"/>
          <w:i w:val="0"/>
          <w:iCs w:val="0"/>
          <w:caps w:val="0"/>
          <w:color w:val="333333"/>
          <w:spacing w:val="0"/>
          <w:sz w:val="19"/>
          <w:szCs w:val="19"/>
          <w:shd w:val="clear" w:fill="FFFFFF"/>
        </w:rPr>
        <w:t>日至</w:t>
      </w:r>
      <w:r>
        <w:rPr>
          <w:rFonts w:hint="default" w:ascii="仿宋_gb2312" w:hAnsi="仿宋_gb2312" w:eastAsia="仿宋_gb2312" w:cs="仿宋_gb2312"/>
          <w:i w:val="0"/>
          <w:iCs w:val="0"/>
          <w:caps w:val="0"/>
          <w:color w:val="333333"/>
          <w:spacing w:val="0"/>
          <w:sz w:val="19"/>
          <w:szCs w:val="19"/>
          <w:shd w:val="clear" w:fill="FFFFFF"/>
          <w:lang w:val="en-US"/>
        </w:rPr>
        <w:t>19</w:t>
      </w:r>
      <w:r>
        <w:rPr>
          <w:rFonts w:hint="default" w:ascii="仿宋_gb2312" w:hAnsi="仿宋_gb2312" w:eastAsia="仿宋_gb2312" w:cs="仿宋_gb2312"/>
          <w:i w:val="0"/>
          <w:iCs w:val="0"/>
          <w:caps w:val="0"/>
          <w:color w:val="333333"/>
          <w:spacing w:val="0"/>
          <w:sz w:val="19"/>
          <w:szCs w:val="19"/>
          <w:shd w:val="clear" w:fill="FFFFFF"/>
        </w:rPr>
        <w:t>日期间登录系统查询本人录取情况，进行录取确认。逾期未确认的考生视为放弃录取资格，且不得参加征集志愿报名。考生确认后，我校拟在</w:t>
      </w:r>
      <w:r>
        <w:rPr>
          <w:rFonts w:hint="default" w:ascii="仿宋_gb2312" w:hAnsi="仿宋_gb2312" w:eastAsia="仿宋_gb2312" w:cs="仿宋_gb2312"/>
          <w:i w:val="0"/>
          <w:iCs w:val="0"/>
          <w:caps w:val="0"/>
          <w:color w:val="333333"/>
          <w:spacing w:val="0"/>
          <w:sz w:val="19"/>
          <w:szCs w:val="19"/>
          <w:shd w:val="clear" w:fill="FFFFFF"/>
          <w:lang w:val="en-US"/>
        </w:rPr>
        <w:t>2023</w:t>
      </w:r>
      <w:r>
        <w:rPr>
          <w:rFonts w:hint="default" w:ascii="仿宋_gb2312" w:hAnsi="仿宋_gb2312" w:eastAsia="仿宋_gb2312" w:cs="仿宋_gb2312"/>
          <w:i w:val="0"/>
          <w:iCs w:val="0"/>
          <w:caps w:val="0"/>
          <w:color w:val="333333"/>
          <w:spacing w:val="0"/>
          <w:sz w:val="19"/>
          <w:szCs w:val="19"/>
          <w:shd w:val="clear" w:fill="FFFFFF"/>
        </w:rPr>
        <w:t>年</w:t>
      </w:r>
      <w:r>
        <w:rPr>
          <w:rFonts w:hint="default" w:ascii="仿宋_gb2312" w:hAnsi="仿宋_gb2312" w:eastAsia="仿宋_gb2312" w:cs="仿宋_gb2312"/>
          <w:i w:val="0"/>
          <w:iCs w:val="0"/>
          <w:caps w:val="0"/>
          <w:color w:val="333333"/>
          <w:spacing w:val="0"/>
          <w:sz w:val="19"/>
          <w:szCs w:val="19"/>
          <w:shd w:val="clear" w:fill="FFFFFF"/>
          <w:lang w:val="en-US"/>
        </w:rPr>
        <w:t>7</w:t>
      </w:r>
      <w:r>
        <w:rPr>
          <w:rFonts w:hint="default" w:ascii="仿宋_gb2312" w:hAnsi="仿宋_gb2312" w:eastAsia="仿宋_gb2312" w:cs="仿宋_gb2312"/>
          <w:i w:val="0"/>
          <w:iCs w:val="0"/>
          <w:caps w:val="0"/>
          <w:color w:val="333333"/>
          <w:spacing w:val="0"/>
          <w:sz w:val="19"/>
          <w:szCs w:val="19"/>
          <w:shd w:val="clear" w:fill="FFFFFF"/>
        </w:rPr>
        <w:t>月安排《录取通知书》发放工作。</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四、入学报到</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被南通大学免试录取的学生请按照《录取通知书》指定的时间到学校报到，具体事宜届时参考《南通大学</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2023</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年新生入学手册》（随《录取通知书》寄出）。因故不能按时报到者，应提前向学校请假，并获得批准。在规定时间内未报到又未请假者取消其入学资格。</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五、复核与体检</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新生入校后，我校将复查其入学资格，并进行身体检查。凡复查发现不符合申请条件或材料弄虚作假者，我校将取消其入学资格；对身体条件不符合入学要求者，取消入学资格。</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六、管理和住宿</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 台湾地区本科生的管理根据“保证质量、一视同仁、适当照顾”的原则，遵照我校大学生相关管理规定，学校将尽力创造良好的学习和生活环境，加强对学生的指导和帮助，以便学生能够顺利完成学业。</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 被录取的台湾地区学生与同专业祖国大陆学生同住。</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七、收费标准</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被录取的台湾地区学生入学时，应缴纳学费、住宿费和杂费，收费标准与祖国大陆同专业学生标准一致。相关费用清单将与《录取通知书》一同寄出。收费标准（参考</w:t>
      </w:r>
      <w:r>
        <w:rPr>
          <w:rFonts w:hint="default" w:ascii="Times New Roman" w:hAnsi="Times New Roman" w:eastAsia="Microsoft YaHei" w:cs="Times New Roman"/>
          <w:i w:val="0"/>
          <w:iCs w:val="0"/>
          <w:caps w:val="0"/>
          <w:color w:val="333333"/>
          <w:spacing w:val="0"/>
          <w:sz w:val="19"/>
          <w:szCs w:val="19"/>
          <w:shd w:val="clear" w:fill="FFFFFF"/>
          <w:lang w:val="en-US"/>
        </w:rPr>
        <w:t>2022</w:t>
      </w:r>
      <w:r>
        <w:rPr>
          <w:rFonts w:hint="default" w:ascii="仿宋_gb2312" w:hAnsi="仿宋_gb2312" w:eastAsia="仿宋_gb2312" w:cs="仿宋_gb2312"/>
          <w:i w:val="0"/>
          <w:iCs w:val="0"/>
          <w:caps w:val="0"/>
          <w:color w:val="333333"/>
          <w:spacing w:val="0"/>
          <w:sz w:val="19"/>
          <w:szCs w:val="19"/>
          <w:shd w:val="clear" w:fill="FFFFFF"/>
        </w:rPr>
        <w:t>年）如下，具体以寄送的费用清单为准：</w:t>
      </w:r>
    </w:p>
    <w:p>
      <w:pPr>
        <w:keepNext w:val="0"/>
        <w:keepLines w:val="0"/>
        <w:widowControl/>
        <w:suppressLineNumbers w:val="0"/>
        <w:shd w:val="clear" w:fill="FFFFFF"/>
        <w:spacing w:before="0" w:beforeAutospacing="0" w:after="0" w:afterAutospacing="0"/>
        <w:ind w:left="320" w:right="0" w:firstLine="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学费（以“人民币元”计算）</w:t>
      </w:r>
    </w:p>
    <w:p>
      <w:r>
        <w:drawing>
          <wp:inline distT="0" distB="0" distL="114300" distR="114300">
            <wp:extent cx="5269865" cy="2583180"/>
            <wp:effectExtent l="0" t="0" r="63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583180"/>
                    </a:xfrm>
                    <a:prstGeom prst="rect">
                      <a:avLst/>
                    </a:prstGeom>
                    <a:noFill/>
                    <a:ln>
                      <a:noFill/>
                    </a:ln>
                  </pic:spPr>
                </pic:pic>
              </a:graphicData>
            </a:graphic>
          </wp:inline>
        </w:drawing>
      </w:r>
    </w:p>
    <w:p>
      <w:pPr>
        <w:keepNext w:val="0"/>
        <w:keepLines w:val="0"/>
        <w:widowControl/>
        <w:suppressLineNumbers w:val="0"/>
        <w:shd w:val="clear" w:fill="FFFFFF"/>
        <w:spacing w:before="0" w:beforeAutospacing="0" w:after="0" w:afterAutospacing="0"/>
        <w:ind w:left="0" w:right="0" w:firstLine="280"/>
        <w:jc w:val="both"/>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w:t>
      </w:r>
      <w:r>
        <w:rPr>
          <w:rFonts w:ascii="仿宋_gb2312" w:hAnsi="仿宋_gb2312" w:eastAsia="仿宋_gb2312" w:cs="仿宋_gb2312"/>
          <w:i w:val="0"/>
          <w:iCs w:val="0"/>
          <w:caps w:val="0"/>
          <w:color w:val="333333"/>
          <w:spacing w:val="0"/>
          <w:kern w:val="0"/>
          <w:sz w:val="19"/>
          <w:szCs w:val="19"/>
          <w:shd w:val="clear" w:fill="FFFFFF"/>
          <w:lang w:val="en-US" w:eastAsia="zh-CN" w:bidi="ar"/>
        </w:rPr>
        <w:t>住宿费缴纳标准（</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参考</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2022</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年）为：公寓住宿费按住宿条件分</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1200 </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元／生•年和</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1000 </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元／生•年两个标准，普通宿舍住宿费按住宿条件分</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800</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500</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元／生•年两个标准，学生住宿由学校统一安排。住宿费统一预存</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1200</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元。待入住后按实际标准收取住宿费。</w:t>
      </w:r>
    </w:p>
    <w:p>
      <w:pPr>
        <w:keepNext w:val="0"/>
        <w:keepLines w:val="0"/>
        <w:widowControl/>
        <w:suppressLineNumbers w:val="0"/>
        <w:shd w:val="clear" w:fill="FFFFFF"/>
        <w:spacing w:before="0" w:beforeAutospacing="0" w:after="0" w:afterAutospacing="0"/>
        <w:ind w:left="0" w:right="0" w:firstLine="28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3. </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专业加试费：</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60</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元</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门，根据相关标准，依据加试科目而定。</w:t>
      </w:r>
    </w:p>
    <w:p>
      <w:pPr>
        <w:keepNext w:val="0"/>
        <w:keepLines w:val="0"/>
        <w:widowControl/>
        <w:suppressLineNumbers w:val="0"/>
        <w:shd w:val="clear" w:fill="FFFFFF"/>
        <w:spacing w:before="0" w:beforeAutospacing="0" w:after="0" w:afterAutospacing="0"/>
        <w:ind w:left="0" w:right="0" w:firstLine="28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4. </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公寓物品、耳机、军训服装等，由学生自行购买。</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八、奖学金</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为鼓励优秀学子报考我校，在读期间可申请南通大学各类奖学金。</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九、其它</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1.</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学生在校期间，按教育部及我校有关规定管理。寒暑假可自费离境探亲访友。</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新生入学报到时，所持出入境证件的有效期应与学习期限相适应。</w:t>
      </w:r>
    </w:p>
    <w:p>
      <w:pPr>
        <w:keepNext w:val="0"/>
        <w:keepLines w:val="0"/>
        <w:widowControl/>
        <w:suppressLineNumbers w:val="0"/>
        <w:shd w:val="clear" w:fill="FFFFFF"/>
        <w:spacing w:before="0" w:beforeAutospacing="0" w:after="0" w:afterAutospacing="0" w:line="260" w:lineRule="atLeast"/>
        <w:ind w:left="0" w:right="0" w:firstLine="370"/>
        <w:jc w:val="left"/>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3. </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若教育部及联招办</w:t>
      </w:r>
      <w:r>
        <w:rPr>
          <w:rFonts w:hint="eastAsia" w:ascii="Microsoft YaHei" w:hAnsi="Microsoft YaHei" w:eastAsia="Microsoft YaHei" w:cs="Microsoft YaHei"/>
          <w:i w:val="0"/>
          <w:iCs w:val="0"/>
          <w:caps w:val="0"/>
          <w:color w:val="333333"/>
          <w:spacing w:val="0"/>
          <w:kern w:val="0"/>
          <w:sz w:val="19"/>
          <w:szCs w:val="19"/>
          <w:shd w:val="clear" w:fill="FFFFFF"/>
          <w:lang w:val="en-US" w:eastAsia="zh-CN" w:bidi="ar"/>
        </w:rPr>
        <w:t>2023</w:t>
      </w:r>
      <w:r>
        <w:rPr>
          <w:rFonts w:hint="default" w:ascii="仿宋_gb2312" w:hAnsi="仿宋_gb2312" w:eastAsia="仿宋_gb2312" w:cs="仿宋_gb2312"/>
          <w:i w:val="0"/>
          <w:iCs w:val="0"/>
          <w:caps w:val="0"/>
          <w:color w:val="333333"/>
          <w:spacing w:val="0"/>
          <w:kern w:val="0"/>
          <w:sz w:val="19"/>
          <w:szCs w:val="19"/>
          <w:shd w:val="clear" w:fill="FFFFFF"/>
          <w:lang w:val="en-US" w:eastAsia="zh-CN" w:bidi="ar"/>
        </w:rPr>
        <w:t>年的相关规定有变化，以新规定为准。</w:t>
      </w:r>
    </w:p>
    <w:p>
      <w:pPr>
        <w:pStyle w:val="3"/>
        <w:keepNext w:val="0"/>
        <w:keepLines w:val="0"/>
        <w:widowControl/>
        <w:suppressLineNumbers w:val="0"/>
        <w:shd w:val="clear" w:fill="FFFFFF"/>
        <w:spacing w:before="0" w:beforeAutospacing="0" w:after="0" w:afterAutospacing="0" w:line="280" w:lineRule="atLeast"/>
        <w:ind w:left="0" w:right="0" w:firstLine="280"/>
        <w:jc w:val="both"/>
        <w:rPr>
          <w:rFonts w:hint="eastAsia" w:ascii="Microsoft YaHei" w:hAnsi="Microsoft YaHei" w:eastAsia="Microsoft YaHei" w:cs="Microsoft YaHei"/>
          <w:i w:val="0"/>
          <w:iCs w:val="0"/>
          <w:caps w:val="0"/>
          <w:color w:val="333333"/>
          <w:spacing w:val="0"/>
          <w:sz w:val="15"/>
          <w:szCs w:val="15"/>
        </w:rPr>
      </w:pPr>
      <w:r>
        <w:rPr>
          <w:rStyle w:val="6"/>
          <w:rFonts w:hint="default" w:ascii="仿宋_gb2312" w:hAnsi="仿宋_gb2312" w:eastAsia="仿宋_gb2312" w:cs="仿宋_gb2312"/>
          <w:b/>
          <w:bCs/>
          <w:i w:val="0"/>
          <w:iCs w:val="0"/>
          <w:caps w:val="0"/>
          <w:color w:val="333333"/>
          <w:spacing w:val="0"/>
          <w:sz w:val="19"/>
          <w:szCs w:val="19"/>
          <w:shd w:val="clear" w:fill="FFFFFF"/>
        </w:rPr>
        <w:t>十、联系方式</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南通大学港澳台事务办公室</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地址：江苏省南通市啬园路</w:t>
      </w:r>
      <w:r>
        <w:rPr>
          <w:rFonts w:ascii="Times New Roman" w:hAnsi="Times New Roman" w:eastAsia="Microsoft YaHei" w:cs="Times New Roman"/>
          <w:i w:val="0"/>
          <w:iCs w:val="0"/>
          <w:caps w:val="0"/>
          <w:color w:val="333333"/>
          <w:spacing w:val="0"/>
          <w:sz w:val="19"/>
          <w:szCs w:val="19"/>
          <w:shd w:val="clear" w:fill="FFFFFF"/>
          <w:lang w:val="en-US"/>
        </w:rPr>
        <w:t>9</w:t>
      </w:r>
      <w:r>
        <w:rPr>
          <w:rFonts w:hint="default" w:ascii="仿宋_gb2312" w:hAnsi="仿宋_gb2312" w:eastAsia="仿宋_gb2312" w:cs="仿宋_gb2312"/>
          <w:i w:val="0"/>
          <w:iCs w:val="0"/>
          <w:caps w:val="0"/>
          <w:color w:val="333333"/>
          <w:spacing w:val="0"/>
          <w:sz w:val="19"/>
          <w:szCs w:val="19"/>
          <w:shd w:val="clear" w:fill="FFFFFF"/>
        </w:rPr>
        <w:t>号（邮编：</w:t>
      </w:r>
      <w:r>
        <w:rPr>
          <w:rFonts w:hint="default" w:ascii="Times New Roman" w:hAnsi="Times New Roman" w:eastAsia="Microsoft YaHei" w:cs="Times New Roman"/>
          <w:i w:val="0"/>
          <w:iCs w:val="0"/>
          <w:caps w:val="0"/>
          <w:color w:val="333333"/>
          <w:spacing w:val="0"/>
          <w:sz w:val="19"/>
          <w:szCs w:val="19"/>
          <w:shd w:val="clear" w:fill="FFFFFF"/>
          <w:lang w:val="en-US"/>
        </w:rPr>
        <w:t>226019</w:t>
      </w:r>
      <w:r>
        <w:rPr>
          <w:rFonts w:hint="default" w:ascii="仿宋_gb2312" w:hAnsi="仿宋_gb2312" w:eastAsia="仿宋_gb2312" w:cs="仿宋_gb2312"/>
          <w:i w:val="0"/>
          <w:iCs w:val="0"/>
          <w:caps w:val="0"/>
          <w:color w:val="333333"/>
          <w:spacing w:val="0"/>
          <w:sz w:val="19"/>
          <w:szCs w:val="19"/>
          <w:shd w:val="clear" w:fill="FFFFFF"/>
        </w:rPr>
        <w:t>）</w:t>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电子邮箱：</w:t>
      </w:r>
      <w:r>
        <w:rPr>
          <w:rFonts w:hint="default" w:ascii="仿宋_gb2312" w:hAnsi="仿宋_gb2312" w:eastAsia="仿宋_gb2312" w:cs="仿宋_gb2312"/>
          <w:i w:val="0"/>
          <w:iCs w:val="0"/>
          <w:caps w:val="0"/>
          <w:color w:val="333333"/>
          <w:spacing w:val="0"/>
          <w:sz w:val="19"/>
          <w:szCs w:val="19"/>
          <w:u w:val="none"/>
          <w:shd w:val="clear" w:fill="FFFFFF"/>
          <w:lang w:val="en-US"/>
        </w:rPr>
        <w:fldChar w:fldCharType="begin"/>
      </w:r>
      <w:r>
        <w:rPr>
          <w:rFonts w:hint="default" w:ascii="仿宋_gb2312" w:hAnsi="仿宋_gb2312" w:eastAsia="仿宋_gb2312" w:cs="仿宋_gb2312"/>
          <w:i w:val="0"/>
          <w:iCs w:val="0"/>
          <w:caps w:val="0"/>
          <w:color w:val="333333"/>
          <w:spacing w:val="0"/>
          <w:sz w:val="19"/>
          <w:szCs w:val="19"/>
          <w:u w:val="none"/>
          <w:shd w:val="clear" w:fill="FFFFFF"/>
          <w:lang w:val="en-US"/>
        </w:rPr>
        <w:instrText xml:space="preserve"> HYPERLINK "mailto:%E9%82%AE%E4%BB%B6%E5%8F%91%E9%80%81%E8%87%B3gangaotaiban@ntu.edu.cn" </w:instrText>
      </w:r>
      <w:r>
        <w:rPr>
          <w:rFonts w:hint="default" w:ascii="仿宋_gb2312" w:hAnsi="仿宋_gb2312" w:eastAsia="仿宋_gb2312" w:cs="仿宋_gb2312"/>
          <w:i w:val="0"/>
          <w:iCs w:val="0"/>
          <w:caps w:val="0"/>
          <w:color w:val="333333"/>
          <w:spacing w:val="0"/>
          <w:sz w:val="19"/>
          <w:szCs w:val="19"/>
          <w:u w:val="none"/>
          <w:shd w:val="clear" w:fill="FFFFFF"/>
          <w:lang w:val="en-US"/>
        </w:rPr>
        <w:fldChar w:fldCharType="separate"/>
      </w:r>
      <w:r>
        <w:rPr>
          <w:rStyle w:val="7"/>
          <w:rFonts w:hint="default" w:ascii="Times New Roman" w:hAnsi="Times New Roman" w:eastAsia="仿宋_gb2312" w:cs="Times New Roman"/>
          <w:i w:val="0"/>
          <w:iCs w:val="0"/>
          <w:caps w:val="0"/>
          <w:color w:val="000000"/>
          <w:spacing w:val="0"/>
          <w:sz w:val="19"/>
          <w:szCs w:val="19"/>
          <w:u w:val="none"/>
          <w:shd w:val="clear" w:fill="FFFFFF"/>
          <w:lang w:val="en-US"/>
        </w:rPr>
        <w:t>gangaotaiban@ntu.edu.cn</w:t>
      </w:r>
      <w:r>
        <w:rPr>
          <w:rFonts w:hint="default" w:ascii="仿宋_gb2312" w:hAnsi="仿宋_gb2312" w:eastAsia="仿宋_gb2312" w:cs="仿宋_gb2312"/>
          <w:i w:val="0"/>
          <w:iCs w:val="0"/>
          <w:caps w:val="0"/>
          <w:color w:val="333333"/>
          <w:spacing w:val="0"/>
          <w:sz w:val="19"/>
          <w:szCs w:val="19"/>
          <w:u w:val="none"/>
          <w:shd w:val="clear" w:fill="FFFFFF"/>
          <w:lang w:val="en-US"/>
        </w:rPr>
        <w:fldChar w:fldCharType="end"/>
      </w:r>
    </w:p>
    <w:p>
      <w:pPr>
        <w:pStyle w:val="3"/>
        <w:keepNext w:val="0"/>
        <w:keepLines w:val="0"/>
        <w:widowControl/>
        <w:suppressLineNumbers w:val="0"/>
        <w:shd w:val="clear" w:fill="FFFFFF"/>
        <w:spacing w:before="0" w:beforeAutospacing="0" w:after="0" w:afterAutospacing="0" w:line="280" w:lineRule="atLeast"/>
        <w:ind w:left="0" w:right="0" w:firstLine="370"/>
        <w:jc w:val="both"/>
        <w:rPr>
          <w:rFonts w:hint="eastAsia" w:ascii="Microsoft YaHei" w:hAnsi="Microsoft YaHei" w:eastAsia="Microsoft YaHei" w:cs="Microsoft YaHei"/>
          <w:i w:val="0"/>
          <w:iCs w:val="0"/>
          <w:caps w:val="0"/>
          <w:color w:val="333333"/>
          <w:spacing w:val="0"/>
          <w:sz w:val="15"/>
          <w:szCs w:val="15"/>
        </w:rPr>
      </w:pPr>
      <w:r>
        <w:rPr>
          <w:rFonts w:hint="default" w:ascii="仿宋_gb2312" w:hAnsi="仿宋_gb2312" w:eastAsia="仿宋_gb2312" w:cs="仿宋_gb2312"/>
          <w:i w:val="0"/>
          <w:iCs w:val="0"/>
          <w:caps w:val="0"/>
          <w:color w:val="333333"/>
          <w:spacing w:val="0"/>
          <w:sz w:val="19"/>
          <w:szCs w:val="19"/>
          <w:shd w:val="clear" w:fill="FFFFFF"/>
        </w:rPr>
        <w:t>电话：</w:t>
      </w:r>
      <w:r>
        <w:rPr>
          <w:rFonts w:hint="default" w:ascii="Times New Roman" w:hAnsi="Times New Roman" w:eastAsia="Microsoft YaHei" w:cs="Times New Roman"/>
          <w:i w:val="0"/>
          <w:iCs w:val="0"/>
          <w:caps w:val="0"/>
          <w:color w:val="333333"/>
          <w:spacing w:val="0"/>
          <w:sz w:val="19"/>
          <w:szCs w:val="19"/>
          <w:shd w:val="clear" w:fill="FFFFFF"/>
          <w:lang w:val="en-US"/>
        </w:rPr>
        <w:t>86-513-85012131</w:t>
      </w:r>
      <w:r>
        <w:rPr>
          <w:rFonts w:hint="default" w:ascii="仿宋_gb2312" w:hAnsi="仿宋_gb2312" w:eastAsia="仿宋_gb2312" w:cs="仿宋_gb2312"/>
          <w:i w:val="0"/>
          <w:iCs w:val="0"/>
          <w:caps w:val="0"/>
          <w:color w:val="333333"/>
          <w:spacing w:val="0"/>
          <w:sz w:val="19"/>
          <w:szCs w:val="19"/>
          <w:shd w:val="clear" w:fill="FFFFFF"/>
        </w:rPr>
        <w:t>。</w:t>
      </w:r>
    </w:p>
    <w:p>
      <w:pPr>
        <w:rPr>
          <w:rFonts w:hint="eastAsia" w:eastAsiaTheme="minorEastAsia"/>
          <w:lang w:val="en-US" w:eastAsia="zh-CN"/>
        </w:rPr>
      </w:pPr>
      <w:r>
        <w:rPr>
          <w:rFonts w:hint="eastAsia"/>
          <w:lang w:val="en-US" w:eastAsia="zh-CN"/>
        </w:rPr>
        <w:t>网址：https://gjjl.ntu.edu.cn/2023/0111/c3176a205102/page.htm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9362A2"/>
    <w:rsid w:val="28936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2023-02-05T15:41:00Z</dcterms:created>
  <dc:creator>阿Co</dc:creator>
  <cp:lastModifiedBy>阿Co</cp:lastModifiedBy>
  <dcterms:modified xsi:type="dcterms:W3CDTF">2023-02-05T15:46:11Z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9C18DDE68831481499FC60DF6BBF47C6</vt:lpwstr>
  </property>
</Properties>
</file>