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textAlignment w:val="auto"/>
        <w:rPr>
          <w:rFonts w:ascii="Microsoft YaHei" w:hAnsi="Microsoft YaHei" w:eastAsia="Microsoft YaHei" w:cs="Microsoft YaHei"/>
          <w:i w:val="0"/>
          <w:iCs w:val="0"/>
          <w:caps w:val="0"/>
          <w:color w:val="674FA3"/>
          <w:spacing w:val="0"/>
          <w:sz w:val="24"/>
          <w:szCs w:val="24"/>
          <w:shd w:val="clear" w:fill="FFFFFF"/>
        </w:rPr>
      </w:pPr>
      <w:r>
        <w:rPr>
          <w:rFonts w:ascii="Microsoft YaHei" w:hAnsi="Microsoft YaHei" w:eastAsia="Microsoft YaHei" w:cs="Microsoft YaHei"/>
          <w:i w:val="0"/>
          <w:iCs w:val="0"/>
          <w:caps w:val="0"/>
          <w:color w:val="674FA3"/>
          <w:spacing w:val="0"/>
          <w:sz w:val="24"/>
          <w:szCs w:val="24"/>
          <w:shd w:val="clear" w:fill="FFFFFF"/>
        </w:rPr>
        <w:t>南京大学2023年依据学测成绩招收台湾高中毕业生简章</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674FA3"/>
          <w:spacing w:val="0"/>
          <w:sz w:val="24"/>
          <w:szCs w:val="24"/>
          <w:shd w:val="clear" w:fill="FFFFFF"/>
        </w:rPr>
      </w:pPr>
      <w:r>
        <w:rPr>
          <w:rFonts w:hint="eastAsia" w:ascii="Microsoft YaHei" w:hAnsi="Microsoft YaHei" w:eastAsia="Microsoft YaHei" w:cs="Microsoft YaHei"/>
          <w:i w:val="0"/>
          <w:iCs w:val="0"/>
          <w:caps w:val="0"/>
          <w:color w:val="674FA3"/>
          <w:spacing w:val="0"/>
          <w:sz w:val="24"/>
          <w:szCs w:val="24"/>
          <w:shd w:val="clear" w:fill="FFFFFF"/>
        </w:rPr>
        <w:t>一、招生计划与报名条件</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674FA3"/>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674FA3"/>
          <w:spacing w:val="0"/>
          <w:sz w:val="24"/>
          <w:szCs w:val="24"/>
          <w:shd w:val="clear" w:fill="FFFFFF"/>
        </w:rPr>
      </w:pPr>
      <w:r>
        <w:rPr>
          <w:rFonts w:hint="eastAsia" w:ascii="Microsoft YaHei" w:hAnsi="Microsoft YaHei" w:eastAsia="Microsoft YaHei" w:cs="Microsoft YaHei"/>
          <w:i w:val="0"/>
          <w:iCs w:val="0"/>
          <w:caps w:val="0"/>
          <w:color w:val="674FA3"/>
          <w:spacing w:val="0"/>
          <w:sz w:val="24"/>
          <w:szCs w:val="24"/>
          <w:shd w:val="clear" w:fill="FFFFFF"/>
        </w:rPr>
        <w:t>南京大学2023年继续依据台湾地区大学入学考试学科能力测试（简称“学测”）成绩，通过材料审核和综合面试选拔招收台湾高中毕业生。招生计划不超过60人，报名考生须符合下列条件：</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674FA3"/>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674FA3"/>
          <w:spacing w:val="0"/>
          <w:sz w:val="24"/>
          <w:szCs w:val="24"/>
          <w:shd w:val="clear" w:fill="FFFFFF"/>
        </w:rPr>
      </w:pPr>
      <w:r>
        <w:rPr>
          <w:rFonts w:hint="eastAsia" w:ascii="Microsoft YaHei" w:hAnsi="Microsoft YaHei" w:eastAsia="Microsoft YaHei" w:cs="Microsoft YaHei"/>
          <w:i w:val="0"/>
          <w:iCs w:val="0"/>
          <w:caps w:val="0"/>
          <w:color w:val="674FA3"/>
          <w:spacing w:val="0"/>
          <w:sz w:val="24"/>
          <w:szCs w:val="24"/>
          <w:shd w:val="clear" w:fill="FFFFFF"/>
        </w:rPr>
        <w:t>1．持有台湾居民居住证或台湾居民来往大陆通行证、以及在台湾居住的有效身份证明。考生所持证件须与考生本人信息一致，且在有效期之内。</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674FA3"/>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674FA3"/>
          <w:spacing w:val="0"/>
          <w:sz w:val="24"/>
          <w:szCs w:val="24"/>
          <w:shd w:val="clear" w:fill="FFFFFF"/>
        </w:rPr>
      </w:pPr>
      <w:r>
        <w:rPr>
          <w:rFonts w:hint="eastAsia" w:ascii="Microsoft YaHei" w:hAnsi="Microsoft YaHei" w:eastAsia="Microsoft YaHei" w:cs="Microsoft YaHei"/>
          <w:i w:val="0"/>
          <w:iCs w:val="0"/>
          <w:caps w:val="0"/>
          <w:color w:val="674FA3"/>
          <w:spacing w:val="0"/>
          <w:sz w:val="24"/>
          <w:szCs w:val="24"/>
          <w:shd w:val="clear" w:fill="FFFFFF"/>
        </w:rPr>
        <w:t>2．参加2023年学测，且选考科目成绩及总级分需达到《南京大学2023年台湾地区招生专业目录及报考要求》规定（见附件1），否则为无效专业志愿。</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674FA3"/>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674FA3"/>
          <w:spacing w:val="0"/>
          <w:sz w:val="24"/>
          <w:szCs w:val="24"/>
          <w:shd w:val="clear" w:fill="FFFFFF"/>
        </w:rPr>
      </w:pPr>
      <w:r>
        <w:rPr>
          <w:rFonts w:hint="eastAsia" w:ascii="Microsoft YaHei" w:hAnsi="Microsoft YaHei" w:eastAsia="Microsoft YaHei" w:cs="Microsoft YaHei"/>
          <w:i w:val="0"/>
          <w:iCs w:val="0"/>
          <w:caps w:val="0"/>
          <w:color w:val="674FA3"/>
          <w:spacing w:val="0"/>
          <w:sz w:val="24"/>
          <w:szCs w:val="24"/>
          <w:shd w:val="clear" w:fill="FFFFFF"/>
        </w:rPr>
        <w:t>3．身体健康状况符合《普通高等学校招生体检工作指导意见》规定。</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674FA3"/>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674FA3"/>
          <w:spacing w:val="0"/>
          <w:sz w:val="24"/>
          <w:szCs w:val="24"/>
          <w:shd w:val="clear" w:fill="FFFFFF"/>
        </w:rPr>
      </w:pPr>
      <w:r>
        <w:rPr>
          <w:rFonts w:hint="eastAsia" w:ascii="Microsoft YaHei" w:hAnsi="Microsoft YaHei" w:eastAsia="Microsoft YaHei" w:cs="Microsoft YaHei"/>
          <w:i w:val="0"/>
          <w:iCs w:val="0"/>
          <w:caps w:val="0"/>
          <w:color w:val="674FA3"/>
          <w:spacing w:val="0"/>
          <w:sz w:val="24"/>
          <w:szCs w:val="24"/>
          <w:shd w:val="clear" w:fill="FFFFFF"/>
        </w:rPr>
        <w:t>三、报名时间与方式</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674FA3"/>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674FA3"/>
          <w:spacing w:val="0"/>
          <w:sz w:val="24"/>
          <w:szCs w:val="24"/>
          <w:shd w:val="clear" w:fill="FFFFFF"/>
        </w:rPr>
      </w:pPr>
      <w:r>
        <w:rPr>
          <w:rFonts w:hint="eastAsia" w:ascii="Microsoft YaHei" w:hAnsi="Microsoft YaHei" w:eastAsia="Microsoft YaHei" w:cs="Microsoft YaHei"/>
          <w:i w:val="0"/>
          <w:iCs w:val="0"/>
          <w:caps w:val="0"/>
          <w:color w:val="674FA3"/>
          <w:spacing w:val="0"/>
          <w:sz w:val="24"/>
          <w:szCs w:val="24"/>
          <w:shd w:val="clear" w:fill="FFFFFF"/>
        </w:rPr>
        <w:t>2023年3月1日至31日登录祖国大陆普通高校依据台湾地区学测成绩招收台湾高中毕业生系统进行报名。考生需按照要求输入个人信息，上传个人证件、电子照片、学测成绩、考生诚信承诺书等基本材料，提交成绩查验授权书（见附件2）及报考我校要求的其他材料。报名截止后，考生不可修改报名信息。</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674FA3"/>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674FA3"/>
          <w:spacing w:val="0"/>
          <w:sz w:val="24"/>
          <w:szCs w:val="24"/>
          <w:shd w:val="clear" w:fill="FFFFFF"/>
        </w:rPr>
      </w:pPr>
      <w:r>
        <w:rPr>
          <w:rFonts w:hint="eastAsia" w:ascii="Microsoft YaHei" w:hAnsi="Microsoft YaHei" w:eastAsia="Microsoft YaHei" w:cs="Microsoft YaHei"/>
          <w:i w:val="0"/>
          <w:iCs w:val="0"/>
          <w:caps w:val="0"/>
          <w:color w:val="674FA3"/>
          <w:spacing w:val="0"/>
          <w:sz w:val="24"/>
          <w:szCs w:val="24"/>
          <w:shd w:val="clear" w:fill="FFFFFF"/>
        </w:rPr>
        <w:t>四、考核与录取办法</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674FA3"/>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674FA3"/>
          <w:spacing w:val="0"/>
          <w:sz w:val="24"/>
          <w:szCs w:val="24"/>
          <w:shd w:val="clear" w:fill="FFFFFF"/>
        </w:rPr>
      </w:pPr>
      <w:r>
        <w:rPr>
          <w:rFonts w:hint="eastAsia" w:ascii="Microsoft YaHei" w:hAnsi="Microsoft YaHei" w:eastAsia="Microsoft YaHei" w:cs="Microsoft YaHei"/>
          <w:i w:val="0"/>
          <w:iCs w:val="0"/>
          <w:caps w:val="0"/>
          <w:color w:val="674FA3"/>
          <w:spacing w:val="0"/>
          <w:sz w:val="24"/>
          <w:szCs w:val="24"/>
          <w:shd w:val="clear" w:fill="FFFFFF"/>
        </w:rPr>
        <w:t>1．审核。以学测成绩为主要依据对考生报名材料进行审核，择优确定参加面试的考生名单。初审通过名单和面试安排于4月11日左右上传报名系统。</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674FA3"/>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674FA3"/>
          <w:spacing w:val="0"/>
          <w:sz w:val="24"/>
          <w:szCs w:val="24"/>
          <w:shd w:val="clear" w:fill="FFFFFF"/>
        </w:rPr>
      </w:pPr>
      <w:r>
        <w:rPr>
          <w:rFonts w:hint="eastAsia" w:ascii="Microsoft YaHei" w:hAnsi="Microsoft YaHei" w:eastAsia="Microsoft YaHei" w:cs="Microsoft YaHei"/>
          <w:i w:val="0"/>
          <w:iCs w:val="0"/>
          <w:caps w:val="0"/>
          <w:color w:val="674FA3"/>
          <w:spacing w:val="0"/>
          <w:sz w:val="24"/>
          <w:szCs w:val="24"/>
          <w:shd w:val="clear" w:fill="FFFFFF"/>
        </w:rPr>
        <w:t>2．面试。我校拟于4月16日进行远程面试，请考生提前做好考试准备。</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674FA3"/>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674FA3"/>
          <w:spacing w:val="0"/>
          <w:sz w:val="24"/>
          <w:szCs w:val="24"/>
          <w:shd w:val="clear" w:fill="FFFFFF"/>
        </w:rPr>
      </w:pPr>
      <w:r>
        <w:rPr>
          <w:rFonts w:hint="eastAsia" w:ascii="Microsoft YaHei" w:hAnsi="Microsoft YaHei" w:eastAsia="Microsoft YaHei" w:cs="Microsoft YaHei"/>
          <w:i w:val="0"/>
          <w:iCs w:val="0"/>
          <w:caps w:val="0"/>
          <w:color w:val="674FA3"/>
          <w:spacing w:val="0"/>
          <w:sz w:val="24"/>
          <w:szCs w:val="24"/>
          <w:shd w:val="clear" w:fill="FFFFFF"/>
        </w:rPr>
        <w:t>3．录取。根据面试成绩择优录取，拟录取名单将于5月15日前上传报名系统。考生须于5月15日至19日期间登录系统查询本人录取情况，进行录取确认。逾期未确认的考生视为放弃录取资格，且不得参加征集志愿报名。考生确认后，我校拟于7月份寄发录取通知书。</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674FA3"/>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674FA3"/>
          <w:spacing w:val="0"/>
          <w:sz w:val="24"/>
          <w:szCs w:val="24"/>
          <w:shd w:val="clear" w:fill="FFFFFF"/>
        </w:rPr>
      </w:pPr>
      <w:r>
        <w:rPr>
          <w:rFonts w:hint="eastAsia" w:ascii="Microsoft YaHei" w:hAnsi="Microsoft YaHei" w:eastAsia="Microsoft YaHei" w:cs="Microsoft YaHei"/>
          <w:i w:val="0"/>
          <w:iCs w:val="0"/>
          <w:caps w:val="0"/>
          <w:color w:val="674FA3"/>
          <w:spacing w:val="0"/>
          <w:sz w:val="24"/>
          <w:szCs w:val="24"/>
          <w:shd w:val="clear" w:fill="FFFFFF"/>
        </w:rPr>
        <w:t>五、收费标准及奖学金政策</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674FA3"/>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674FA3"/>
          <w:spacing w:val="0"/>
          <w:sz w:val="24"/>
          <w:szCs w:val="24"/>
          <w:shd w:val="clear" w:fill="FFFFFF"/>
        </w:rPr>
      </w:pPr>
      <w:r>
        <w:rPr>
          <w:rFonts w:hint="eastAsia" w:ascii="Microsoft YaHei" w:hAnsi="Microsoft YaHei" w:eastAsia="Microsoft YaHei" w:cs="Microsoft YaHei"/>
          <w:i w:val="0"/>
          <w:iCs w:val="0"/>
          <w:caps w:val="0"/>
          <w:color w:val="674FA3"/>
          <w:spacing w:val="0"/>
          <w:sz w:val="24"/>
          <w:szCs w:val="24"/>
          <w:shd w:val="clear" w:fill="FFFFFF"/>
        </w:rPr>
        <w:t>被录取学生入学注册时，应缴付学费、住宿费、医疗保险费和书杂费，收费标准与内地学生相同。在大学阶段表现突出的台湾学生，除可申请由学校或就读院系设立的各类奖学金外，还可申请我校专门设立的台湾新生博爱奖学金、人文基金优秀港澳台学生奖学金等。</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674FA3"/>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674FA3"/>
          <w:spacing w:val="0"/>
          <w:sz w:val="24"/>
          <w:szCs w:val="24"/>
          <w:shd w:val="clear" w:fill="FFFFFF"/>
        </w:rPr>
      </w:pPr>
      <w:r>
        <w:rPr>
          <w:rFonts w:hint="eastAsia" w:ascii="Microsoft YaHei" w:hAnsi="Microsoft YaHei" w:eastAsia="Microsoft YaHei" w:cs="Microsoft YaHei"/>
          <w:i w:val="0"/>
          <w:iCs w:val="0"/>
          <w:caps w:val="0"/>
          <w:color w:val="674FA3"/>
          <w:spacing w:val="0"/>
          <w:sz w:val="24"/>
          <w:szCs w:val="24"/>
          <w:shd w:val="clear" w:fill="FFFFFF"/>
        </w:rPr>
        <w:t>六、咨询方式</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674FA3"/>
          <w:spacing w:val="0"/>
          <w:sz w:val="24"/>
          <w:szCs w:val="24"/>
          <w:shd w:val="clear" w:fill="FFFFFF"/>
        </w:rPr>
      </w:pPr>
      <w:r>
        <w:rPr>
          <w:rFonts w:hint="eastAsia" w:ascii="Microsoft YaHei" w:hAnsi="Microsoft YaHei" w:eastAsia="Microsoft YaHei" w:cs="Microsoft YaHei"/>
          <w:i w:val="0"/>
          <w:iCs w:val="0"/>
          <w:caps w:val="0"/>
          <w:color w:val="674FA3"/>
          <w:spacing w:val="0"/>
          <w:sz w:val="24"/>
          <w:szCs w:val="24"/>
          <w:shd w:val="clear" w:fill="FFFFFF"/>
        </w:rPr>
        <w:t>咨询电话：86-4001859680</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674FA3"/>
          <w:spacing w:val="0"/>
          <w:sz w:val="24"/>
          <w:szCs w:val="24"/>
          <w:shd w:val="clear" w:fill="FFFFFF"/>
        </w:rPr>
      </w:pPr>
      <w:r>
        <w:rPr>
          <w:rFonts w:hint="eastAsia" w:ascii="Microsoft YaHei" w:hAnsi="Microsoft YaHei" w:eastAsia="Microsoft YaHei" w:cs="Microsoft YaHei"/>
          <w:i w:val="0"/>
          <w:iCs w:val="0"/>
          <w:caps w:val="0"/>
          <w:color w:val="674FA3"/>
          <w:spacing w:val="0"/>
          <w:sz w:val="24"/>
          <w:szCs w:val="24"/>
          <w:shd w:val="clear" w:fill="FFFFFF"/>
        </w:rPr>
        <w:t>传真电话：8625-89686606</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674FA3"/>
          <w:spacing w:val="0"/>
          <w:sz w:val="24"/>
          <w:szCs w:val="24"/>
          <w:shd w:val="clear" w:fill="FFFFFF"/>
        </w:rPr>
      </w:pPr>
      <w:r>
        <w:rPr>
          <w:rFonts w:hint="eastAsia" w:ascii="Microsoft YaHei" w:hAnsi="Microsoft YaHei" w:eastAsia="Microsoft YaHei" w:cs="Microsoft YaHei"/>
          <w:i w:val="0"/>
          <w:iCs w:val="0"/>
          <w:caps w:val="0"/>
          <w:color w:val="674FA3"/>
          <w:spacing w:val="0"/>
          <w:sz w:val="24"/>
          <w:szCs w:val="24"/>
          <w:shd w:val="clear" w:fill="FFFFFF"/>
        </w:rPr>
        <w:t>招生网页：http://bkzs.nju.edu.cn</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674FA3"/>
          <w:spacing w:val="0"/>
          <w:sz w:val="24"/>
          <w:szCs w:val="24"/>
          <w:shd w:val="clear" w:fill="FFFFFF"/>
        </w:rPr>
      </w:pPr>
      <w:r>
        <w:rPr>
          <w:rFonts w:hint="eastAsia" w:ascii="Microsoft YaHei" w:hAnsi="Microsoft YaHei" w:eastAsia="Microsoft YaHei" w:cs="Microsoft YaHei"/>
          <w:i w:val="0"/>
          <w:iCs w:val="0"/>
          <w:caps w:val="0"/>
          <w:color w:val="674FA3"/>
          <w:spacing w:val="0"/>
          <w:sz w:val="24"/>
          <w:szCs w:val="24"/>
          <w:shd w:val="clear" w:fill="FFFFFF"/>
        </w:rPr>
        <w:t>电子邮件：bkzs@nju.edu.cn</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674FA3"/>
          <w:spacing w:val="0"/>
          <w:sz w:val="24"/>
          <w:szCs w:val="24"/>
          <w:shd w:val="clear" w:fill="FFFFFF"/>
        </w:rPr>
      </w:pPr>
      <w:r>
        <w:rPr>
          <w:rFonts w:hint="eastAsia" w:ascii="Microsoft YaHei" w:hAnsi="Microsoft YaHei" w:eastAsia="Microsoft YaHei" w:cs="Microsoft YaHei"/>
          <w:i w:val="0"/>
          <w:iCs w:val="0"/>
          <w:caps w:val="0"/>
          <w:color w:val="674FA3"/>
          <w:spacing w:val="0"/>
          <w:sz w:val="24"/>
          <w:szCs w:val="24"/>
          <w:shd w:val="clear" w:fill="FFFFFF"/>
        </w:rPr>
        <w:t>监督邮箱：qingfengnanda@nju.edu.cn</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674FA3"/>
          <w:spacing w:val="0"/>
          <w:sz w:val="24"/>
          <w:szCs w:val="24"/>
          <w:shd w:val="clear" w:fill="FFFFFF"/>
        </w:rPr>
      </w:pPr>
    </w:p>
    <w:p>
      <w:pPr>
        <w:keepNext w:val="0"/>
        <w:keepLines w:val="0"/>
        <w:pageBreakBefore w:val="0"/>
        <w:widowControl w:val="0"/>
        <w:numPr>
          <w:ilvl w:val="0"/>
          <w:numId w:val="1"/>
        </w:numPr>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674FA3"/>
          <w:spacing w:val="0"/>
          <w:sz w:val="24"/>
          <w:szCs w:val="24"/>
          <w:shd w:val="clear" w:fill="FFFFFF"/>
        </w:rPr>
      </w:pPr>
      <w:r>
        <w:rPr>
          <w:rFonts w:hint="eastAsia" w:ascii="Microsoft YaHei" w:hAnsi="Microsoft YaHei" w:eastAsia="Microsoft YaHei" w:cs="Microsoft YaHei"/>
          <w:i w:val="0"/>
          <w:iCs w:val="0"/>
          <w:caps w:val="0"/>
          <w:color w:val="674FA3"/>
          <w:spacing w:val="0"/>
          <w:sz w:val="24"/>
          <w:szCs w:val="24"/>
          <w:shd w:val="clear" w:fill="FFFFFF"/>
        </w:rPr>
        <w:t>除本简章外，南京大学还通过联招考试招收台湾高中毕业生。未尽事宜参照联招办相关规定执行。本简章由南京大学本科招生办公室负责解释。</w:t>
      </w:r>
    </w:p>
    <w:p>
      <w:pPr>
        <w:keepNext w:val="0"/>
        <w:keepLines w:val="0"/>
        <w:pageBreakBefore w:val="0"/>
        <w:widowControl w:val="0"/>
        <w:numPr>
          <w:numId w:val="0"/>
        </w:numPr>
        <w:kinsoku/>
        <w:wordWrap/>
        <w:overflowPunct/>
        <w:topLinePunct w:val="0"/>
        <w:autoSpaceDE/>
        <w:autoSpaceDN/>
        <w:bidi w:val="0"/>
        <w:adjustRightInd w:val="0"/>
        <w:snapToGrid w:val="0"/>
        <w:jc w:val="both"/>
        <w:textAlignment w:val="auto"/>
        <w:rPr>
          <w:rFonts w:hint="eastAsia" w:ascii="Microsoft YaHei" w:hAnsi="Microsoft YaHei" w:eastAsia="Microsoft YaHei" w:cs="Microsoft YaHei"/>
          <w:i w:val="0"/>
          <w:iCs w:val="0"/>
          <w:caps w:val="0"/>
          <w:color w:val="674FA3"/>
          <w:spacing w:val="0"/>
          <w:sz w:val="24"/>
          <w:szCs w:val="24"/>
          <w:shd w:val="clear" w:fill="FFFFFF"/>
        </w:rPr>
      </w:pPr>
    </w:p>
    <w:p>
      <w:pPr>
        <w:keepNext w:val="0"/>
        <w:keepLines w:val="0"/>
        <w:pageBreakBefore w:val="0"/>
        <w:widowControl w:val="0"/>
        <w:numPr>
          <w:numId w:val="0"/>
        </w:numPr>
        <w:kinsoku/>
        <w:wordWrap/>
        <w:overflowPunct/>
        <w:topLinePunct w:val="0"/>
        <w:autoSpaceDE/>
        <w:autoSpaceDN/>
        <w:bidi w:val="0"/>
        <w:adjustRightInd w:val="0"/>
        <w:snapToGrid w:val="0"/>
        <w:jc w:val="both"/>
        <w:textAlignment w:val="auto"/>
        <w:rPr>
          <w:rFonts w:hint="eastAsia" w:ascii="Microsoft YaHei" w:hAnsi="Microsoft YaHei" w:eastAsia="Microsoft YaHei" w:cs="Microsoft YaHei"/>
          <w:i w:val="0"/>
          <w:iCs w:val="0"/>
          <w:caps w:val="0"/>
          <w:color w:val="674FA3"/>
          <w:spacing w:val="0"/>
          <w:sz w:val="24"/>
          <w:szCs w:val="24"/>
          <w:shd w:val="clear" w:fill="FFFFFF"/>
        </w:rPr>
      </w:pPr>
    </w:p>
    <w:p>
      <w:pPr>
        <w:keepNext w:val="0"/>
        <w:keepLines w:val="0"/>
        <w:pageBreakBefore w:val="0"/>
        <w:widowControl w:val="0"/>
        <w:numPr>
          <w:numId w:val="0"/>
        </w:numPr>
        <w:kinsoku/>
        <w:wordWrap/>
        <w:overflowPunct/>
        <w:topLinePunct w:val="0"/>
        <w:autoSpaceDE/>
        <w:autoSpaceDN/>
        <w:bidi w:val="0"/>
        <w:adjustRightInd w:val="0"/>
        <w:snapToGrid w:val="0"/>
        <w:jc w:val="both"/>
        <w:textAlignment w:val="auto"/>
        <w:rPr>
          <w:rFonts w:hint="eastAsia" w:ascii="Microsoft YaHei" w:hAnsi="Microsoft YaHei" w:eastAsia="Microsoft YaHei" w:cs="Microsoft YaHei"/>
          <w:i w:val="0"/>
          <w:iCs w:val="0"/>
          <w:caps w:val="0"/>
          <w:color w:val="674FA3"/>
          <w:spacing w:val="0"/>
          <w:sz w:val="24"/>
          <w:szCs w:val="24"/>
          <w:shd w:val="clear" w:fill="FFFFFF"/>
        </w:rPr>
      </w:pPr>
    </w:p>
    <w:p>
      <w:pPr>
        <w:keepNext w:val="0"/>
        <w:keepLines w:val="0"/>
        <w:pageBreakBefore w:val="0"/>
        <w:widowControl w:val="0"/>
        <w:numPr>
          <w:numId w:val="0"/>
        </w:numPr>
        <w:kinsoku/>
        <w:wordWrap/>
        <w:overflowPunct/>
        <w:topLinePunct w:val="0"/>
        <w:autoSpaceDE/>
        <w:autoSpaceDN/>
        <w:bidi w:val="0"/>
        <w:adjustRightInd w:val="0"/>
        <w:snapToGrid w:val="0"/>
        <w:jc w:val="both"/>
        <w:textAlignment w:val="auto"/>
        <w:rPr>
          <w:rFonts w:hint="eastAsia" w:ascii="Microsoft YaHei" w:hAnsi="Microsoft YaHei" w:eastAsia="Microsoft YaHei" w:cs="Microsoft YaHei"/>
          <w:i w:val="0"/>
          <w:iCs w:val="0"/>
          <w:caps w:val="0"/>
          <w:color w:val="674FA3"/>
          <w:spacing w:val="0"/>
          <w:sz w:val="24"/>
          <w:szCs w:val="24"/>
          <w:shd w:val="clear" w:fill="FFFFFF"/>
          <w:lang w:val="en-US" w:eastAsia="zh-CN"/>
        </w:rPr>
      </w:pPr>
      <w:r>
        <w:rPr>
          <w:rFonts w:hint="eastAsia" w:ascii="Microsoft YaHei" w:hAnsi="Microsoft YaHei" w:eastAsia="Microsoft YaHei" w:cs="Microsoft YaHei"/>
          <w:i w:val="0"/>
          <w:iCs w:val="0"/>
          <w:caps w:val="0"/>
          <w:color w:val="674FA3"/>
          <w:spacing w:val="0"/>
          <w:sz w:val="24"/>
          <w:szCs w:val="24"/>
          <w:shd w:val="clear" w:fill="FFFFFF"/>
          <w:lang w:val="en-US" w:eastAsia="zh-CN"/>
        </w:rPr>
        <w:t>网址：https://bkzs.nju.edu.cn/static/front/nju/basic/html_cms/frontViewArticle1.html?id=0553d3d6dad7446ebcab897e9ce6709e</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550FD65"/>
    <w:multiLevelType w:val="singleLevel"/>
    <w:tmpl w:val="4550FD65"/>
    <w:lvl w:ilvl="0" w:tentative="0">
      <w:start w:val="7"/>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37392020"/>
    <w:rsid w:val="37392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23</Words>
  <Characters>26</Characters>
  <Lines>0</Lines>
  <Paragraphs>0</Paragraphs>
  <TotalTime>1</TotalTime>
  <ScaleCrop>false</ScaleCrop>
  <LinksUpToDate>false</LinksUpToDate>
  <CharactersWithSpaces>26</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2023-02-05T17:45:00Z</dcterms:created>
  <dc:creator>阿Co</dc:creator>
  <cp:lastModifiedBy>阿Co</cp:lastModifiedBy>
  <dcterms:modified xsi:type="dcterms:W3CDTF">2023-02-05T17:47:26Z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5A46CBE19F8D42A683975E412AF3769D</vt:lpwstr>
  </property>
</Properties>
</file>