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杭州师范大学2023年依据台湾地区大学入学考试学测能力测试成绩招收台湾高中毕业生简章</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482"/>
        <w:jc w:val="left"/>
        <w:textAlignment w:val="auto"/>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b/>
          <w:bCs/>
          <w:i w:val="0"/>
          <w:iCs w:val="0"/>
          <w:caps w:val="0"/>
          <w:color w:val="000000"/>
          <w:spacing w:val="0"/>
          <w:kern w:val="0"/>
          <w:sz w:val="20"/>
          <w:szCs w:val="20"/>
          <w:lang w:val="en-US" w:eastAsia="zh-CN" w:bidi="ar"/>
        </w:rPr>
        <w:t>一、报名条件</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480"/>
        <w:jc w:val="left"/>
        <w:textAlignment w:val="auto"/>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kern w:val="0"/>
          <w:sz w:val="20"/>
          <w:szCs w:val="20"/>
          <w:lang w:val="en-US" w:eastAsia="zh-CN" w:bidi="ar"/>
        </w:rPr>
        <w:t>符合以下条件的台湾高中毕业生可报考我校：</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480"/>
        <w:jc w:val="left"/>
        <w:textAlignment w:val="auto"/>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kern w:val="0"/>
          <w:sz w:val="20"/>
          <w:szCs w:val="20"/>
          <w:lang w:val="en-US" w:eastAsia="zh-CN" w:bidi="ar"/>
        </w:rPr>
        <w:t>（一）持有《台湾居民居住证》或《台湾居民来往大陆通行证》、以及在台湾居住的有效身份证明，考生所持证件须与考生本人信息一致，且在有效期之内。</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480"/>
        <w:jc w:val="left"/>
        <w:textAlignment w:val="auto"/>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kern w:val="0"/>
          <w:sz w:val="20"/>
          <w:szCs w:val="20"/>
          <w:lang w:val="en-US" w:eastAsia="zh-CN" w:bidi="ar"/>
        </w:rPr>
        <w:t>（二）参加2023年台湾地区学测考试，</w:t>
      </w:r>
      <w:bookmarkStart w:id="0" w:name="_GoBack"/>
      <w:r>
        <w:rPr>
          <w:rFonts w:hint="eastAsia" w:ascii="標楷體" w:hAnsi="標楷體" w:eastAsia="標楷體" w:cs="標楷體"/>
          <w:i w:val="0"/>
          <w:iCs w:val="0"/>
          <w:caps w:val="0"/>
          <w:color w:val="000000"/>
          <w:spacing w:val="0"/>
          <w:kern w:val="0"/>
          <w:sz w:val="20"/>
          <w:szCs w:val="20"/>
          <w:lang w:val="en-US" w:eastAsia="zh-CN" w:bidi="ar"/>
        </w:rPr>
        <w:t>语文、数学A/B、英文三科成绩均达到均标</w:t>
      </w:r>
      <w:bookmarkEnd w:id="0"/>
      <w:r>
        <w:rPr>
          <w:rFonts w:hint="eastAsia" w:ascii="標楷體" w:hAnsi="標楷體" w:eastAsia="標楷體" w:cs="標楷體"/>
          <w:i w:val="0"/>
          <w:iCs w:val="0"/>
          <w:caps w:val="0"/>
          <w:color w:val="000000"/>
          <w:spacing w:val="0"/>
          <w:kern w:val="0"/>
          <w:sz w:val="20"/>
          <w:szCs w:val="20"/>
          <w:lang w:val="en-US" w:eastAsia="zh-CN" w:bidi="ar"/>
        </w:rPr>
        <w:t>及以上的台湾高中毕业生。</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480"/>
        <w:jc w:val="left"/>
        <w:textAlignment w:val="auto"/>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kern w:val="0"/>
          <w:sz w:val="20"/>
          <w:szCs w:val="20"/>
          <w:lang w:val="en-US" w:eastAsia="zh-CN" w:bidi="ar"/>
        </w:rPr>
        <w:t>（三）品行端正，健康达到报考专业录取要求，符合《普通高等学校招生体检工作指导意见》规定（具有“学校可不予录取”、“学校有关专业可不予录取”情形者，学校及有关专业将不予录取）。</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482"/>
        <w:jc w:val="left"/>
        <w:textAlignment w:val="auto"/>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b/>
          <w:bCs/>
          <w:i w:val="0"/>
          <w:iCs w:val="0"/>
          <w:caps w:val="0"/>
          <w:color w:val="000000"/>
          <w:spacing w:val="0"/>
          <w:kern w:val="0"/>
          <w:sz w:val="20"/>
          <w:szCs w:val="20"/>
          <w:lang w:val="en-US" w:eastAsia="zh-CN" w:bidi="ar"/>
        </w:rPr>
        <w:t>二、招生计划及专业</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480"/>
        <w:jc w:val="left"/>
        <w:textAlignment w:val="auto"/>
        <w:rPr>
          <w:rFonts w:hint="eastAsia" w:ascii="標楷體" w:hAnsi="標楷體" w:eastAsia="標楷體" w:cs="標楷體"/>
          <w:i w:val="0"/>
          <w:iCs w:val="0"/>
          <w:caps w:val="0"/>
          <w:color w:val="000000"/>
          <w:spacing w:val="0"/>
          <w:kern w:val="0"/>
          <w:sz w:val="20"/>
          <w:szCs w:val="20"/>
          <w:lang w:val="en-US" w:eastAsia="zh-CN" w:bidi="ar"/>
        </w:rPr>
      </w:pPr>
      <w:r>
        <w:rPr>
          <w:rFonts w:hint="eastAsia" w:ascii="標楷體" w:hAnsi="標楷體" w:eastAsia="標楷體" w:cs="標楷體"/>
          <w:i w:val="0"/>
          <w:iCs w:val="0"/>
          <w:caps w:val="0"/>
          <w:color w:val="000000"/>
          <w:spacing w:val="0"/>
          <w:kern w:val="0"/>
          <w:sz w:val="20"/>
          <w:szCs w:val="20"/>
          <w:lang w:val="en-US" w:eastAsia="zh-CN" w:bidi="ar"/>
        </w:rPr>
        <w:t>我校2023年依据台湾地区大学入学考试学科能力测试成绩招收台湾高中毕业生的招生总计划为3人。具体招生专业如下：</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480"/>
        <w:jc w:val="left"/>
        <w:textAlignment w:val="auto"/>
      </w:pPr>
      <w:r>
        <w:drawing>
          <wp:inline distT="0" distB="0" distL="114300" distR="114300">
            <wp:extent cx="5266055" cy="2667000"/>
            <wp:effectExtent l="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6055" cy="2667000"/>
                    </a:xfrm>
                    <a:prstGeom prst="rect">
                      <a:avLst/>
                    </a:prstGeom>
                    <a:noFill/>
                    <a:ln>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480"/>
        <w:jc w:val="left"/>
        <w:textAlignment w:val="auto"/>
        <w:rPr>
          <w:rFonts w:hint="eastAsia"/>
          <w:lang w:val="en-US" w:eastAsia="zh-CN"/>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（二）报名方式</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考生登录祖国大陆普通高校依据台湾地区学测成绩招收台湾高中毕业生报名系统（以下简称系统）进行报名（网址：https://www.gatzs.com.cn/z/tw/）。考生须按照要求输入个人信息，上传个人证件、电子照片、学测成绩、考生诚信承诺书等基本材料，提交成绩查验授权书及报考我校要求的其他材料（详见附件）。报名截止前，考生可修改基本材料和其他材料。报名截止后，考生原则上不可修改基本材料。考生应准确填写个人网上报名信息并提供真实材料。考生因不符合报考条件及相关要求、填报信息错误或填报虚假信息造成的一切后果，由考生本人承担。</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系统报名不收取考生报考费。</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四、填报志愿</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志愿填报采取平行志愿方式。填报志愿前，考生须认真阅读报名系统操作指南、学校招生简章等，按报考条件及相关要求填报志愿。考生可在我校公布的专业目录中选择报考专业，并选择是否服从专业调剂。在报名截止前考生可修改志愿，逾期不得修改。</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五、审核及考核</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审核及考核时间：2023年4月1日至5月14日。</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（一）资格审核</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学校将对报考本校的考生进行资格审核。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（二）考核安排</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审核完成后，系统显示初审通过的考生可登陆我校本科招生网（http://undergrad.hznu.edu.cn）查看面试考核通知。面试考核的具体方式、时间地点及相关要求等以通知为准。</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六、录取</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1.录取原则</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通过面试考核的考生，我校按照面试考核成绩从高到低原则，择优录取。</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2.录取安排</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报名系统于2023年5月15日统一公布学校拟录取名单。</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考生须于2023年5月15日至5月19日期间登录系统查询本人录取情况，进行录取确认。逾期未确认的考生视为放弃录取资格，且不得参加征集志愿报名。</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3.征集志愿安排</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如果首轮录取未满，学校未完成的招生计划将通过征集志愿进行补录。</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考生于2023年5月21日至5月31日期间进行报名。首轮已报名的考生无需重新注册，填报志愿、提交学校要求的其他材料即可。</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我校于6 月1 日至6月20 日期间开展审核、考核及录取工作。</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报名系统于2023年6月21日统一公布学校征集志愿拟录取名单。</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考生须于2023年6月21日至6月25日期间登录系统查询本人录取情况，进行录取确认。逾期未确认的考生视为放弃录取资格。</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4.录取通知书发放</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学校将于2023年7月后发放录取通知书。</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七、学费和其他费用</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招收的台湾高中毕业生学费和住宿费与祖国大陆同专业学生标准一致，学校收费严格按照物价部门批准和有关规定执行。</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八、入学及在校管理</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一）被我校录取的新生，应在我校规定报到日期起两周内持《录取通知书》到校办理入学手续。因故不能按期入学者，应向学校请假。未经请假或请假逾期者，除因不可抗力等正当事由以外，视为放弃入学资格。</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（二）新生入校后，我校将核查其入学资格并进行身体检查。凡不符合台湾高中毕业生录取条件或弄虚作假或不符合入学体检要求者，我校将取消其入学资格。</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（三）学生在校期间，按照《普通高等学校招收和培养香港特别行政区、澳门特别行政区及台湾地区学生的暂行规定》（教港澳台〔2016〕96号）和杭州师范大学教学管理、学生管理、奖学助学等规定进行管理。</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（四）学生在规定年限内达到所在专业毕业要求者，颁发普通高等学校本科毕业证书；符合学校学位授予有关规定者，颁发普通高等教育本科毕业生学士学位证书。</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九、联系方式</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学校地址：浙江省杭州市余杭塘路2318号</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联系电话：+86-0571-28865193（杭州师范大学招生办公室）</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学校网址： http://www.hznu.edu.cn</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学校招生网址：http://undergrad.hznu.edu.cn/</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联系邮箱：undergrad@hznu.edu.cn</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r>
        <w:rPr>
          <w:rFonts w:hint="eastAsia" w:ascii="標楷體" w:hAnsi="標楷體" w:eastAsia="標楷體" w:cs="標楷體"/>
          <w:b/>
          <w:bCs/>
          <w:i w:val="0"/>
          <w:iCs w:val="0"/>
          <w:caps w:val="0"/>
          <w:color w:val="000000"/>
          <w:spacing w:val="0"/>
          <w:sz w:val="20"/>
          <w:szCs w:val="20"/>
        </w:rPr>
        <w:t>邮政编码：311121</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標楷體" w:cs="標楷體"/>
          <w:b/>
          <w:bCs/>
          <w:i w:val="0"/>
          <w:iCs w:val="0"/>
          <w:caps w:val="0"/>
          <w:color w:val="000000"/>
          <w:spacing w:val="0"/>
          <w:sz w:val="20"/>
          <w:szCs w:val="20"/>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ascii="標楷體" w:hAnsi="標楷體" w:eastAsia="SimSun" w:cs="標楷體"/>
          <w:b/>
          <w:bCs/>
          <w:i w:val="0"/>
          <w:iCs w:val="0"/>
          <w:caps w:val="0"/>
          <w:color w:val="000000"/>
          <w:spacing w:val="0"/>
          <w:sz w:val="20"/>
          <w:szCs w:val="20"/>
          <w:lang w:val="en-US" w:eastAsia="zh-CN"/>
        </w:rPr>
      </w:pPr>
      <w:r>
        <w:rPr>
          <w:rFonts w:hint="eastAsia" w:ascii="標楷體" w:hAnsi="標楷體" w:eastAsia="SimSun" w:cs="標楷體"/>
          <w:b/>
          <w:bCs/>
          <w:i w:val="0"/>
          <w:iCs w:val="0"/>
          <w:caps w:val="0"/>
          <w:color w:val="000000"/>
          <w:spacing w:val="0"/>
          <w:sz w:val="20"/>
          <w:szCs w:val="20"/>
          <w:lang w:val="en-US" w:eastAsia="zh-CN"/>
        </w:rPr>
        <w:t>网址：http://undergrad.hznu.edu.cn/Details/20230109/410332202301090332389623.html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EBC00A5"/>
    <w:rsid w:val="2EBC00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42</Characters>
  <Lines>0</Lines>
  <Paragraphs>0</Paragraphs>
  <TotalTime>1</TotalTime>
  <ScaleCrop>false</ScaleCrop>
  <LinksUpToDate>false</LinksUpToDate>
  <CharactersWithSpaces>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2023-02-08T16:39:00Z</dcterms:created>
  <dc:creator>阿Co</dc:creator>
  <cp:lastModifiedBy>阿Co</cp:lastModifiedBy>
  <dcterms:modified xsi:type="dcterms:W3CDTF">2023-02-08T16:41:34Z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1A2B456A58D94A4B9A2A8E0454FE7728</vt:lpwstr>
  </property>
</Properties>
</file>