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Arial" w:hAnsi="Arial" w:cs="Arial"/>
          <w:b/>
          <w:bCs/>
          <w:i w:val="0"/>
          <w:iCs w:val="0"/>
          <w:caps w:val="0"/>
          <w:color w:val="333333"/>
          <w:spacing w:val="0"/>
          <w:sz w:val="26"/>
          <w:szCs w:val="26"/>
        </w:rPr>
      </w:pPr>
      <w:r>
        <w:rPr>
          <w:rFonts w:hint="default" w:ascii="Arial" w:hAnsi="Arial" w:cs="Arial"/>
          <w:b/>
          <w:bCs/>
          <w:i w:val="0"/>
          <w:iCs w:val="0"/>
          <w:caps w:val="0"/>
          <w:color w:val="333333"/>
          <w:spacing w:val="0"/>
          <w:sz w:val="26"/>
          <w:szCs w:val="26"/>
          <w:bdr w:val="none" w:color="auto" w:sz="0" w:space="0"/>
          <w:shd w:val="clear" w:fill="FFFFFF"/>
        </w:rPr>
        <w:t>福建技术师范学院2023年依据台湾地区大学入学考试学科能力测试成绩招收台湾学生简章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02"/>
        <w:jc w:val="left"/>
        <w:rPr>
          <w:rFonts w:ascii="Calibri" w:hAnsi="Calibri" w:cs="Calibri"/>
          <w:i w:val="0"/>
          <w:iCs w:val="0"/>
          <w:caps w:val="0"/>
          <w:color w:val="333333"/>
          <w:spacing w:val="0"/>
          <w:sz w:val="16"/>
          <w:szCs w:val="16"/>
        </w:rPr>
      </w:pPr>
      <w:r>
        <w:rPr>
          <w:rFonts w:ascii="FangSong" w:hAnsi="FangSong" w:eastAsia="FangSong" w:cs="FangSong"/>
          <w:i w:val="0"/>
          <w:iCs w:val="0"/>
          <w:caps w:val="0"/>
          <w:color w:val="333333"/>
          <w:spacing w:val="0"/>
          <w:kern w:val="0"/>
          <w:sz w:val="30"/>
          <w:szCs w:val="30"/>
          <w:bdr w:val="none" w:color="auto" w:sz="0" w:space="0"/>
          <w:shd w:val="clear" w:fill="FFFFFF"/>
          <w:lang w:val="en-US" w:eastAsia="zh-CN" w:bidi="ar"/>
        </w:rPr>
        <w:t>一、</w:t>
      </w: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招生人数和专业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0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2023年招生计划为20名左右，视报考生源情况而定。考生可在公布的招生专业目录中选择六个专业作为专业志愿，并选择是否服从专业调剂。考生可在报名截止前修改志愿，逾期不得修改。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报考我校广播电视编导、工艺美术艺术类专业的考生不单独组织术科考核，但要求考生具有相应的专业基础。招生专业详见《福建技术师范学院2023年招收台湾高中毕业生专业一览表》（见附表）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二、申请资格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1.拥护祖国统一、品行端正、身体健康。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2.持有《台湾居民居住证》或《台湾居民来往大陆通行证》、以及在台湾居住的有效身份证明。考生所持证件须与考生本人信息一致，且在有效期之内。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3.当年学测成绩在</w:t>
      </w:r>
      <w:bookmarkStart w:id="0" w:name="_GoBack"/>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语文、数学、英文考试科目中任意一科达到均标级</w:t>
      </w:r>
      <w:bookmarkEnd w:id="0"/>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以上的台湾高中毕业生。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三、申请时间和方式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1.申请时间：2023年3月1日至2023年3月31日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2.申请方式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640" w:right="0" w:firstLine="0"/>
        <w:jc w:val="left"/>
        <w:rPr>
          <w:rFonts w:hint="default" w:ascii="Calibri" w:hAnsi="Calibri" w:cs="Calibri"/>
          <w:i w:val="0"/>
          <w:iCs w:val="0"/>
          <w:caps w:val="0"/>
          <w:color w:val="333333"/>
          <w:spacing w:val="0"/>
          <w:sz w:val="16"/>
          <w:szCs w:val="16"/>
        </w:rPr>
      </w:pPr>
      <w:r>
        <w:rPr>
          <w:rStyle w:val="6"/>
          <w:rFonts w:hint="eastAsia" w:ascii="FangSong" w:hAnsi="FangSong" w:eastAsia="FangSong" w:cs="FangSong"/>
          <w:b/>
          <w:bCs/>
          <w:i w:val="0"/>
          <w:iCs w:val="0"/>
          <w:caps w:val="0"/>
          <w:color w:val="333333"/>
          <w:spacing w:val="0"/>
          <w:kern w:val="0"/>
          <w:sz w:val="30"/>
          <w:szCs w:val="30"/>
          <w:bdr w:val="none" w:color="auto" w:sz="0" w:space="0"/>
          <w:shd w:val="clear" w:fill="FFFFFF"/>
          <w:lang w:val="en-US" w:eastAsia="zh-CN" w:bidi="ar"/>
        </w:rPr>
        <w:t>四、审核及录取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640" w:right="0" w:firstLine="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1.审核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640" w:right="0" w:firstLine="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审核时间为2023年4月1日至5月14日。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0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sz w:val="30"/>
          <w:szCs w:val="30"/>
          <w:bdr w:val="none" w:color="auto" w:sz="0" w:space="0"/>
          <w:shd w:val="clear" w:fill="FFFFFF"/>
        </w:rPr>
        <w:t>我校将对考生信息及材料进行初审，包括身份审核、学历审核及学测成绩审核等，根据实际情况要求考生更正或补充材料（基本材料不可修改），并再次审核。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sz w:val="30"/>
          <w:szCs w:val="30"/>
          <w:bdr w:val="none" w:color="auto" w:sz="0" w:space="0"/>
          <w:shd w:val="clear" w:fill="FFFFFF"/>
        </w:rPr>
        <w:t>　　考生应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2.录取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我校将依据考生学测成绩，参考考生中学期间学习经历、社会实践等情况，按照向社会公布的招生简章择优录取。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考生须于5月15日至19日期间登录系统查询本人录取情况，进行录取确认。逾期未确认的考生视为放弃录取资格。我校拟于7月寄发《录取通知书》，并将合格名单报送中国普通高校联合招生办公室审核，申请办理录取手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五、收费标准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被我校录取的台湾高中毕业生入学注册时，应按照学校规定缴纳学费、住宿费和杂费等，收费标准与内地学生相同，以人民币方式结算。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1.普通专业：5040元/生/年；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2.省级重点学科本科专业（食品科学与工程、环境工程）：5460元/生/年；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3.艺术类专业：8640元/生/年；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4.住宿费：1300元/生/年。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以上收费标准根据价格管理部门审批文件执行。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六、入学及在校管理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1.被我校录取的学生请按照录取通知书规定的时间到学校报到，具体事宜请参考连同录取通知书一起寄送的《新生入学须知》。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2.新生入校后须进行入学资格审查，凡不符合报名、录取条件或弄虚作假者，将被取消入学资格。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3.台湾地区学生的教育和管理均按我校本科学生相关规定执行。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七、奖学金制度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台湾地区学生在读期间可申请教育部、福建省人民政府台湾学生奖学金，符合相关条件可申请学校奖学金。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八、学历证书及证书种类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本科学习期满，修完规定课程和学分，成绩合格者颁发福建技术师范学院本科毕业证书;达到福建技术师范学院学位授予标准者颁发福建技术师范学院学士学位证书。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3"/>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九、联系方式及其他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招生部门：福建技术师范学院海外教育学院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学校地址：福建省福清市龙江街道校园新村1号（五马山校区），福建省福清市石竹街道石竹路123号（石竹山校区）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学校网址：http://www.fpnu.edu.cn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电子信箱：</w:t>
      </w:r>
      <w:r>
        <w:rPr>
          <w:rFonts w:hint="default" w:ascii="Calibri" w:hAnsi="Calibri" w:cs="Calibri" w:eastAsiaTheme="minorEastAsia"/>
          <w:i w:val="0"/>
          <w:iCs w:val="0"/>
          <w:caps w:val="0"/>
          <w:color w:val="333333"/>
          <w:spacing w:val="0"/>
          <w:kern w:val="0"/>
          <w:sz w:val="16"/>
          <w:szCs w:val="16"/>
          <w:u w:val="none"/>
          <w:bdr w:val="none" w:color="auto" w:sz="0" w:space="0"/>
          <w:shd w:val="clear" w:fill="FFFFFF"/>
          <w:lang w:val="en-US" w:eastAsia="zh-CN" w:bidi="ar"/>
        </w:rPr>
        <w:fldChar w:fldCharType="begin"/>
      </w:r>
      <w:r>
        <w:rPr>
          <w:rFonts w:hint="default" w:ascii="Calibri" w:hAnsi="Calibri" w:cs="Calibri" w:eastAsiaTheme="minorEastAsia"/>
          <w:i w:val="0"/>
          <w:iCs w:val="0"/>
          <w:caps w:val="0"/>
          <w:color w:val="333333"/>
          <w:spacing w:val="0"/>
          <w:kern w:val="0"/>
          <w:sz w:val="16"/>
          <w:szCs w:val="16"/>
          <w:u w:val="none"/>
          <w:bdr w:val="none" w:color="auto" w:sz="0" w:space="0"/>
          <w:shd w:val="clear" w:fill="FFFFFF"/>
          <w:lang w:val="en-US" w:eastAsia="zh-CN" w:bidi="ar"/>
        </w:rPr>
        <w:instrText xml:space="preserve"> HYPERLINK "mailto:zhuoyuzoe@qq.com" </w:instrText>
      </w:r>
      <w:r>
        <w:rPr>
          <w:rFonts w:hint="default" w:ascii="Calibri" w:hAnsi="Calibri" w:cs="Calibri" w:eastAsiaTheme="minorEastAsia"/>
          <w:i w:val="0"/>
          <w:iCs w:val="0"/>
          <w:caps w:val="0"/>
          <w:color w:val="333333"/>
          <w:spacing w:val="0"/>
          <w:kern w:val="0"/>
          <w:sz w:val="16"/>
          <w:szCs w:val="16"/>
          <w:u w:val="none"/>
          <w:bdr w:val="none" w:color="auto" w:sz="0" w:space="0"/>
          <w:shd w:val="clear" w:fill="FFFFFF"/>
          <w:lang w:val="en-US" w:eastAsia="zh-CN" w:bidi="ar"/>
        </w:rPr>
        <w:fldChar w:fldCharType="separate"/>
      </w:r>
      <w:r>
        <w:rPr>
          <w:rStyle w:val="7"/>
          <w:rFonts w:hint="eastAsia" w:ascii="FangSong" w:hAnsi="FangSong" w:eastAsia="FangSong" w:cs="FangSong"/>
          <w:i w:val="0"/>
          <w:iCs w:val="0"/>
          <w:caps w:val="0"/>
          <w:color w:val="333333"/>
          <w:spacing w:val="0"/>
          <w:sz w:val="30"/>
          <w:szCs w:val="30"/>
          <w:u w:val="none"/>
          <w:bdr w:val="none" w:color="auto" w:sz="0" w:space="0"/>
          <w:shd w:val="clear" w:fill="FFFFFF"/>
        </w:rPr>
        <w:t>fpnu_hwjyxy@163.com</w:t>
      </w:r>
      <w:r>
        <w:rPr>
          <w:rFonts w:hint="default" w:ascii="Calibri" w:hAnsi="Calibri" w:cs="Calibri" w:eastAsiaTheme="minorEastAsia"/>
          <w:i w:val="0"/>
          <w:iCs w:val="0"/>
          <w:caps w:val="0"/>
          <w:color w:val="333333"/>
          <w:spacing w:val="0"/>
          <w:kern w:val="0"/>
          <w:sz w:val="16"/>
          <w:szCs w:val="16"/>
          <w:u w:val="none"/>
          <w:bdr w:val="none" w:color="auto" w:sz="0" w:space="0"/>
          <w:shd w:val="clear" w:fill="FFFFFF"/>
          <w:lang w:val="en-US" w:eastAsia="zh-CN" w:bidi="ar"/>
        </w:rPr>
        <w:fldChar w:fldCharType="end"/>
      </w: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（林老师）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电话：+86-18810722056（林老师）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rPr>
          <w:rFonts w:hint="default" w:ascii="Calibri" w:hAnsi="Calibri" w:cs="Calibri"/>
          <w:i w:val="0"/>
          <w:iCs w:val="0"/>
          <w:caps w:val="0"/>
          <w:color w:val="333333"/>
          <w:spacing w:val="0"/>
          <w:sz w:val="16"/>
          <w:szCs w:val="16"/>
        </w:rPr>
      </w:pPr>
      <w:r>
        <w:rPr>
          <w:rFonts w:hint="eastAsia" w:ascii="FangSong" w:hAnsi="FangSong" w:eastAsia="FangSong" w:cs="FangSong"/>
          <w:i w:val="0"/>
          <w:iCs w:val="0"/>
          <w:caps w:val="0"/>
          <w:color w:val="333333"/>
          <w:spacing w:val="0"/>
          <w:kern w:val="0"/>
          <w:sz w:val="30"/>
          <w:szCs w:val="30"/>
          <w:bdr w:val="none" w:color="auto" w:sz="0" w:space="0"/>
          <w:shd w:val="clear" w:fill="FFFFFF"/>
          <w:lang w:val="en-US" w:eastAsia="zh-CN" w:bidi="ar"/>
        </w:rPr>
        <w:t>本简章内容如与上级教育主管部门招生规定不一致时，以上级教育主管部门规定为准。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34B1B60"/>
    <w:rsid w:val="634B1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2023-02-09T16:54:00Z</dcterms:created>
  <dc:creator>阿Co</dc:creator>
  <cp:lastModifiedBy>阿Co</cp:lastModifiedBy>
  <dcterms:modified xsi:type="dcterms:W3CDTF">2023-02-09T16:54:54Z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B6CA8CDF56BE4FB2AA61B74F8296FDAC</vt:lpwstr>
  </property>
</Properties>
</file>