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00" w:lineRule="atLeast"/>
        <w:ind w:left="0" w:right="0" w:firstLine="0"/>
        <w:jc w:val="center"/>
        <w:rPr>
          <w:rFonts w:ascii="Microsoft YaHei" w:hAnsi="Microsoft YaHei" w:eastAsia="Microsoft YaHei" w:cs="Microsoft YaHei"/>
          <w:b/>
          <w:bCs/>
          <w:i w:val="0"/>
          <w:iCs w:val="0"/>
          <w:caps w:val="0"/>
          <w:color w:val="484848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484848"/>
          <w:spacing w:val="0"/>
          <w:sz w:val="24"/>
          <w:szCs w:val="24"/>
          <w:bdr w:val="none" w:color="auto" w:sz="0" w:space="0"/>
        </w:rPr>
        <w:t>福州外语外贸学院2023年免试招收台湾高中毕业生简章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0" w:afterAutospacing="0" w:line="520" w:lineRule="atLeast"/>
        <w:ind w:left="0" w:right="0" w:firstLine="643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报名</w:t>
      </w: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资格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1.拥护“一国两制”和国家统一；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2.具有《台湾居民居住证》或《台湾居民来往大陆通行证》及在台湾居住的有效身份证明；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3.参加台湾地区2023年大学入学考试学科能力测验（简称“学测”），</w:t>
      </w:r>
      <w:bookmarkStart w:id="0" w:name="_GoBack"/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语文、数学A/B、英文考试科目中任意一科成绩达到均标</w:t>
      </w:r>
      <w:bookmarkEnd w:id="0"/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及以上的台湾高中毕业生；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4.品行端正，身体健康。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lang w:val="en-US" w:eastAsia="zh-CN" w:bidi="ar"/>
        </w:rPr>
        <w:t>三、报名时间和方式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6"/>
          <w:szCs w:val="16"/>
          <w:bdr w:val="none" w:color="auto" w:sz="0" w:space="0"/>
          <w:shd w:val="clear" w:fill="FFFFFF"/>
        </w:rPr>
        <w:t>（一）报名时间：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6"/>
          <w:szCs w:val="16"/>
          <w:bdr w:val="none" w:color="auto" w:sz="0" w:space="0"/>
          <w:shd w:val="clear" w:fill="FFFFFF"/>
        </w:rPr>
        <w:t>1.首轮报名：3月1日至3月31日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6"/>
          <w:szCs w:val="16"/>
          <w:bdr w:val="none" w:color="auto" w:sz="0" w:space="0"/>
          <w:shd w:val="clear" w:fill="FFFFFF"/>
        </w:rPr>
        <w:t>2.征集志愿：5月21日至5月31日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6"/>
          <w:szCs w:val="16"/>
          <w:bdr w:val="none" w:color="auto" w:sz="0" w:space="0"/>
          <w:shd w:val="clear" w:fill="FFFFFF"/>
        </w:rPr>
        <w:t>（二）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我校要求的其他材料。报名截止前，考生可修改基本材料和其他材料。报名截止后，考生原则上不可修改基本材料。考生应准确填写个人网上报名信息并提供真实材料。考生因不符合报考条件及相关要求、填报信息错误或填报虚假信息造成的一切后果，由考生本人承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lang w:val="en-US" w:eastAsia="zh-CN" w:bidi="ar"/>
        </w:rPr>
        <w:t>四、录取原则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在招生过程中严格执行国家相关招生政策。学校依据考生的学测成绩，参考考生中学期间学习经历、社会实践等情况，德智体美劳全面考核，综合评价、择优录取。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五、收费标准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各专业具体收费标准按照福建省教育厅《关于我省民办本科高校学历教育收费管理有关问题的通知》（闽价费〔2017〕46号）、发改委等部门文件要求执行，具体标准将向学生公示，主动接受学生、家长和社会的监督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学费：（1）审计学、工程造价、工程管理、市场营销、经济统计学、投资学、法语、信息管理与信息系统、会计学、财务管理、金融学、金融工程、国际经济与贸易、国际商务、物流管理、英语、日语、翻译、资产评估、土木工程、供应链管理、电子商务、西班牙语、学前教育、小学教育、艺术教育以上各专业学费均为26840元/学年/生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（2）</w:t>
      </w: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广播电视编导、服装与服饰设计、动画、环境设计、视觉传达设计、产品设计、数字媒体艺术、数据科学与大数据技术、智能建造、大数据管理与应用以上各专业学费均为29280元/学年/生；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（3）服装与服饰设计（中外合作办学）专业学费为42000元/学年/生。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住宿费：（1）二人间，7000元/人/学年，配备空调、热水器、洗衣机、电冰箱、干湿分离卫生间、1.2*2米床、书桌椅、衣柜、床头灯、电热水壶、壁挂式电吹风等；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（2）舒适型四人间，2980元/人/学年，配备空调、热水器、洗衣机、干湿分离卫生间、上床下桌木质公寓床、壁挂式电吹风等。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其他费用：参照本校相关专业大陆学生收费标准执行。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收费标准如有变化，依据主管部门最新批文执行。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六、入学及在校管理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1.被我校录取的学生请按照录取通知书规定的时间到学校报到；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2.新生入校后须进行入学资格审查，凡不符合报名、录取条件或弄虚作假者，将被取消入学资格；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3.学生在校期间，学校按照《普通高等学校招收和培养香港特别行政区、澳门特别行政区及台湾地区学生的规定》（教港澳台〔2016〕96号）进行管理。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2.在校生奖学金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学生可根据实际情况参评各类校级奖学金，如校长奖学金、考研学生奖学金、科技创新单项奖、创业之星单项奖、外语专业学习奖学金、英语学习奖学金、文化艺术竞赛奖学金、体育竞赛奖学金、学生优秀论文奖、优秀毕业论文（设计）奖、专业技能奖和大学生英语竞赛奖等。评定标准参照学校既有各类校级奖学金政策规定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3.教育部专项奖学金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八、身体健康状况检查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身体健康状况要求：学校按照教育部、卫生部、中国残疾人联合会最新印发的《普通高等学校招生体检工作指导意见》有关规定执行；入学后，学校将对新生身体健康状况进行复查，对复查后发现不能进行正常学习的考生，按学籍管理规定处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九、学历证书及证书种类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学生修业期满，考试成绩合格，由学校颁发毕业证书。符合《中华人民共和国学位条例》规定条件的本科毕业生，授予学士学位。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6" w:beforeAutospacing="0" w:after="0" w:afterAutospacing="0" w:line="520" w:lineRule="atLeast"/>
        <w:ind w:left="0" w:right="0" w:firstLine="643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Style w:val="6"/>
          <w:rFonts w:hint="eastAsia" w:ascii="FangSong" w:hAnsi="FangSong" w:eastAsia="FangSong" w:cs="FangSong"/>
          <w:b/>
          <w:bCs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十、联系方式及其他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地址：福建省福州市长乐区首占新区育环路28号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邮政编码：350202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42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lang w:val="en-US" w:eastAsia="zh-CN" w:bidi="ar"/>
        </w:rPr>
        <w:t>    学校网址：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lang w:val="en-US" w:eastAsia="zh-CN" w:bidi="ar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lang w:val="en-US" w:eastAsia="zh-CN" w:bidi="ar"/>
        </w:rPr>
        <w:instrText xml:space="preserve"> HYPERLINK "http://www.fzfu.edu.cn/"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lang w:val="en-US" w:eastAsia="zh-CN" w:bidi="ar"/>
        </w:rPr>
        <w:fldChar w:fldCharType="separate"/>
      </w:r>
      <w:r>
        <w:rPr>
          <w:rStyle w:val="7"/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6"/>
          <w:szCs w:val="16"/>
          <w:u w:val="none"/>
          <w:bdr w:val="none" w:color="auto" w:sz="0" w:space="0"/>
        </w:rPr>
        <w:t>http://www.fzfu.edu.cn/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电子信箱：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"mailto:iec@fzfu.edu.cn"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7"/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sz w:val="16"/>
          <w:szCs w:val="16"/>
          <w:u w:val="none"/>
          <w:bdr w:val="none" w:color="auto" w:sz="0" w:space="0"/>
          <w:shd w:val="clear" w:fill="FFFFFF"/>
        </w:rPr>
        <w:t>iec@fzfu.edu.cn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33333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电话：+86-591-27561309、+86-591-27561322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传真：+86-591-27561309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20" w:lineRule="atLeast"/>
        <w:ind w:left="0" w:right="0" w:firstLine="64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本简章内容如与上级教育主管部门招生规定不一致时，以上级教育主管部门规定为准。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666666"/>
          <w:spacing w:val="0"/>
          <w:sz w:val="16"/>
          <w:szCs w:val="16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666666"/>
          <w:spacing w:val="0"/>
          <w:kern w:val="0"/>
          <w:sz w:val="16"/>
          <w:szCs w:val="16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网址：http://www.fzfu.com/gjzx/info/1075/2383.htm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6A7E7758"/>
    <w:rsid w:val="6A7E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</Words>
  <Characters>26</Characters>
  <Lines>0</Lines>
  <Paragraphs>0</Paragraphs>
  <TotalTime>1</TotalTime>
  <ScaleCrop>false</ScaleCrop>
  <LinksUpToDate>false</LinksUpToDate>
  <CharactersWithSpaces>26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2023-02-09T16:58:00Z</dcterms:created>
  <dc:creator>阿Co</dc:creator>
  <cp:lastModifiedBy>阿Co</cp:lastModifiedBy>
  <dcterms:modified xsi:type="dcterms:W3CDTF">2023-02-09T16:59:55Z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4DA3F5014E114C60B4CE7C0649A9CA2B</vt:lpwstr>
  </property>
</Properties>
</file>