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ind w:left="0" w:right="0" w:firstLine="0"/>
        <w:jc w:val="center"/>
        <w:textAlignment w:val="top"/>
        <w:rPr>
          <w:rFonts w:ascii="Microsoft YaHei" w:hAnsi="Microsoft YaHei" w:eastAsia="Microsoft YaHei" w:cs="Microsoft YaHei"/>
          <w:b/>
          <w:bCs/>
          <w:i w:val="0"/>
          <w:iCs w:val="0"/>
          <w:caps w:val="0"/>
          <w:color w:val="333333"/>
          <w:spacing w:val="0"/>
          <w:sz w:val="20"/>
          <w:szCs w:val="20"/>
        </w:rPr>
      </w:pPr>
      <w:r>
        <w:rPr>
          <w:rFonts w:hint="eastAsia" w:ascii="Microsoft YaHei" w:hAnsi="Microsoft YaHei" w:eastAsia="Microsoft YaHei" w:cs="Microsoft YaHei"/>
          <w:b/>
          <w:bCs/>
          <w:i w:val="0"/>
          <w:iCs w:val="0"/>
          <w:caps w:val="0"/>
          <w:color w:val="333333"/>
          <w:spacing w:val="0"/>
          <w:sz w:val="20"/>
          <w:szCs w:val="20"/>
          <w:bdr w:val="none" w:color="auto" w:sz="0" w:space="0"/>
          <w:shd w:val="clear" w:fill="FFFFFF"/>
        </w:rPr>
        <w:t>福建江夏学院2023年依据台湾地区大学入学考试学科能力测试成绩招收台湾地区高中毕业生简章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ascii="Microsoft YaHei" w:hAnsi="Microsoft YaHei" w:eastAsia="Microsoft YaHei" w:cs="Microsoft YaHei"/>
          <w:i w:val="0"/>
          <w:iCs w:val="0"/>
          <w:caps w:val="0"/>
          <w:color w:val="666666"/>
          <w:spacing w:val="0"/>
          <w:sz w:val="14"/>
          <w:szCs w:val="14"/>
        </w:rPr>
      </w:pPr>
      <w:r>
        <w:rPr>
          <w:rFonts w:ascii="仿宋_GB2312" w:hAnsi="Microsoft YaHei" w:eastAsia="仿宋_GB2312" w:cs="仿宋_GB2312"/>
          <w:i w:val="0"/>
          <w:iCs w:val="0"/>
          <w:caps w:val="0"/>
          <w:color w:val="666666"/>
          <w:spacing w:val="0"/>
          <w:sz w:val="32"/>
          <w:szCs w:val="32"/>
          <w:bdr w:val="none" w:color="auto" w:sz="0" w:space="0"/>
          <w:shd w:val="clear" w:fill="FFFFFF"/>
        </w:rPr>
        <w:t>名</w:t>
      </w:r>
      <w:r>
        <w:rPr>
          <w:rFonts w:hint="default" w:ascii="仿宋_GB2312" w:hAnsi="Microsoft YaHei" w:eastAsia="仿宋_GB2312" w:cs="仿宋_GB2312"/>
          <w:i w:val="0"/>
          <w:iCs w:val="0"/>
          <w:caps w:val="0"/>
          <w:color w:val="666666"/>
          <w:spacing w:val="0"/>
          <w:sz w:val="32"/>
          <w:szCs w:val="32"/>
          <w:bdr w:val="none" w:color="auto" w:sz="0" w:space="0"/>
          <w:shd w:val="clear" w:fill="FFFFFF"/>
        </w:rPr>
        <w:t>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10" w:right="0" w:firstLine="640"/>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（一）持有《台湾居民居住证》或《台湾居民来往大陆通行证》、以及在台湾居住的有效身份证明，考生所持证件须与考生本人信息一致，且在有效期之内。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10" w:right="0" w:firstLine="640"/>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（二）参加当年台湾地区大学入学考试学科能力测试（以下简称学测），且在</w:t>
      </w:r>
      <w:bookmarkStart w:id="0" w:name="_GoBack"/>
      <w:r>
        <w:rPr>
          <w:rFonts w:hint="default" w:ascii="仿宋_GB2312" w:hAnsi="Microsoft YaHei" w:eastAsia="仿宋_GB2312" w:cs="仿宋_GB2312"/>
          <w:i w:val="0"/>
          <w:iCs w:val="0"/>
          <w:caps w:val="0"/>
          <w:color w:val="666666"/>
          <w:spacing w:val="0"/>
          <w:sz w:val="32"/>
          <w:szCs w:val="32"/>
          <w:bdr w:val="none" w:color="auto" w:sz="0" w:space="0"/>
          <w:shd w:val="clear" w:fill="FFFFFF"/>
        </w:rPr>
        <w:t>语文、数学、英文考试科目中任意一科达到均标级以上</w:t>
      </w:r>
      <w:bookmarkEnd w:id="0"/>
      <w:r>
        <w:rPr>
          <w:rFonts w:hint="default" w:ascii="仿宋_GB2312" w:hAnsi="Microsoft YaHei" w:eastAsia="仿宋_GB2312" w:cs="仿宋_GB2312"/>
          <w:i w:val="0"/>
          <w:iCs w:val="0"/>
          <w:caps w:val="0"/>
          <w:color w:val="666666"/>
          <w:spacing w:val="0"/>
          <w:sz w:val="32"/>
          <w:szCs w:val="32"/>
          <w:bdr w:val="none" w:color="auto" w:sz="0" w:space="0"/>
          <w:shd w:val="clear" w:fill="FFFFFF"/>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10" w:right="0" w:firstLine="640"/>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（三）品行端正，身体健康状况符合《普通高等学校招生体检工作指导意见》中的相关规定。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第五条</w:t>
      </w:r>
      <w:r>
        <w:rPr>
          <w:rFonts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仿宋_GB2312" w:hAnsi="Microsoft YaHei" w:eastAsia="仿宋_GB2312" w:cs="仿宋_GB2312"/>
          <w:i w:val="0"/>
          <w:iCs w:val="0"/>
          <w:caps w:val="0"/>
          <w:color w:val="666666"/>
          <w:spacing w:val="0"/>
          <w:sz w:val="32"/>
          <w:szCs w:val="32"/>
          <w:bdr w:val="none" w:color="auto" w:sz="0" w:space="0"/>
          <w:shd w:val="clear" w:fill="FFFFFF"/>
        </w:rPr>
        <w:t>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0"/>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（一）报名时间为 2023 年 3 月 1 日至 31 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0"/>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（二）报名方式：考生登录祖国大陆普通高校依据台湾地区学测 成 绩 招 收 台 湾 高 中 毕 业 生 系 统 （网 址：</w:t>
      </w:r>
      <w:r>
        <w:rPr>
          <w:rFonts w:hint="eastAsia" w:ascii="Microsoft YaHei" w:hAnsi="Microsoft YaHei" w:eastAsia="Microsoft YaHei" w:cs="Microsoft YaHei"/>
          <w:i w:val="0"/>
          <w:iCs w:val="0"/>
          <w:caps w:val="0"/>
          <w:color w:val="2367DC"/>
          <w:spacing w:val="0"/>
          <w:sz w:val="14"/>
          <w:szCs w:val="14"/>
          <w:u w:val="none"/>
          <w:bdr w:val="none" w:color="auto" w:sz="0" w:space="0"/>
          <w:shd w:val="clear" w:fill="FFFFFF"/>
        </w:rPr>
        <w:fldChar w:fldCharType="begin"/>
      </w:r>
      <w:r>
        <w:rPr>
          <w:rFonts w:hint="eastAsia" w:ascii="Microsoft YaHei" w:hAnsi="Microsoft YaHei" w:eastAsia="Microsoft YaHei" w:cs="Microsoft YaHei"/>
          <w:i w:val="0"/>
          <w:iCs w:val="0"/>
          <w:caps w:val="0"/>
          <w:color w:val="2367DC"/>
          <w:spacing w:val="0"/>
          <w:sz w:val="14"/>
          <w:szCs w:val="14"/>
          <w:u w:val="none"/>
          <w:bdr w:val="none" w:color="auto" w:sz="0" w:space="0"/>
          <w:shd w:val="clear" w:fill="FFFFFF"/>
        </w:rPr>
        <w:instrText xml:space="preserve"> HYPERLINK "https://www.gatzs.com.cn/z/tw/%EF%BC%89%E8%BF%9B%E8%A1%8C%E6%8A%A5%E5%90%8D%E3%80%82%E8%80%83%E7%94%9F%E9%A1%BB%E6%8C%89%E7%85%A7%E8%A6%81%E6%B1%82%E8%BE%93%E5%85%A5%E4%B8%AA%E4%BA%BA%E4%BF%A1%E6%81%AF%EF%BC%8C%E4%B8%8A%E4%BC%A0%E4%B8%AA%E4%BA%BA%E8%AF%81%E4%BB%B6%E3%80%81%E7%94%B5%E5%AD%90%E7%85%A7%E7%89%87%E3%80%81%E5%AD%A6%E6%B5%8B%E6%88%90%E7%BB%A9%E3%80%81%E8%80%83%E7%94%9F%E8%AF%9A%E4%BF%A1%E6%89%BF%E8%AF%BA%E4%B9%A6%E7%AD%89%E5%9F%BA%E6%9C%AC%E6%9D%90%E6%96%99%EF%BC%8C%E6%8F%90%E4%BA%A4%E6%88%90%E7%BB%A9%E6%9F%A5%E9%AA%8C%E6%8E%88%E6%9D%83%E4%B9%A6%E5%8F%8A%E6%8A%A5%E8%80%83%E9%AB%98%E6%A0%A1%E8%A6%81%E6%B1%82%E7%9A%84%E5%85%B6%E4%BB%96%E6%9D%90%E6%96%99%E3%80%82%E6%8A%A5%E5%90%8D%E6%88%AA%E6%AD%A2%E5%89%8D%EF%BC%8C%E8%80%83%E7%94%9F%E5%8F%AF%E4%BF%AE%E6%94%B9%E5%9F%BA%E6%9C%AC%E6%9D%90%E6%96%99%E5%92%8C%E5%85%B6%E4%BB%96%E6%9D%90%E6%96%99%E3%80%82%E6%8A%A5%E5%90%8D%E6%88%AA%E6%AD%A2%E5%90%8E%EF%BC%8C%E8%80%83%E7%94%9F%E5%8E%9F%E5%88%99%E4%B8%8A%E4%B8%8D%E5%8F%AF%E4%BF%AE%E6%94%B9%E5%9F%BA%E6%9C%AC%E6%9D%90%E6%96%99%E3%80%82%E8%80%83%E7%94%9F%E5%BA%94%E5%87%86%E7%A1%AE%E5%A1%AB%E5%86%99%E4%B8%AA%E4%BA%BA%E7%BD%91%E4%B8%8A%E6%8A%A5%E5%90%8D%E4%BF%A1%E6%81%AF%E5%B9%B6%E6%8F%90%E4%BE%9B%E7%9C%9F%E5%AE%9E%E6%9D%90%E6%96%99%E3%80%82" </w:instrText>
      </w:r>
      <w:r>
        <w:rPr>
          <w:rFonts w:hint="eastAsia" w:ascii="Microsoft YaHei" w:hAnsi="Microsoft YaHei" w:eastAsia="Microsoft YaHei" w:cs="Microsoft YaHei"/>
          <w:i w:val="0"/>
          <w:iCs w:val="0"/>
          <w:caps w:val="0"/>
          <w:color w:val="2367DC"/>
          <w:spacing w:val="0"/>
          <w:sz w:val="14"/>
          <w:szCs w:val="14"/>
          <w:u w:val="none"/>
          <w:bdr w:val="none" w:color="auto" w:sz="0" w:space="0"/>
          <w:shd w:val="clear" w:fill="FFFFFF"/>
        </w:rPr>
        <w:fldChar w:fldCharType="separate"/>
      </w:r>
      <w:r>
        <w:rPr>
          <w:rStyle w:val="6"/>
          <w:rFonts w:hint="default" w:ascii="仿宋_GB2312" w:hAnsi="Microsoft YaHei" w:eastAsia="仿宋_GB2312" w:cs="仿宋_GB2312"/>
          <w:i w:val="0"/>
          <w:iCs w:val="0"/>
          <w:caps w:val="0"/>
          <w:color w:val="000000"/>
          <w:spacing w:val="0"/>
          <w:sz w:val="32"/>
          <w:szCs w:val="32"/>
          <w:u w:val="none"/>
          <w:bdr w:val="none" w:color="auto" w:sz="0" w:space="0"/>
          <w:shd w:val="clear" w:fill="FFFFFF"/>
        </w:rPr>
        <w:t>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r>
        <w:rPr>
          <w:rFonts w:hint="eastAsia" w:ascii="Microsoft YaHei" w:hAnsi="Microsoft YaHei" w:eastAsia="Microsoft YaHei" w:cs="Microsoft YaHei"/>
          <w:i w:val="0"/>
          <w:iCs w:val="0"/>
          <w:caps w:val="0"/>
          <w:color w:val="2367DC"/>
          <w:spacing w:val="0"/>
          <w:sz w:val="14"/>
          <w:szCs w:val="14"/>
          <w:u w:val="none"/>
          <w:bdr w:val="none" w:color="auto" w:sz="0" w:space="0"/>
          <w:shd w:val="clear" w:fill="FFFFFF"/>
        </w:rPr>
        <w:fldChar w:fldCharType="end"/>
      </w:r>
      <w:r>
        <w:rPr>
          <w:rFonts w:hint="default" w:ascii="仿宋_GB2312" w:hAnsi="Microsoft YaHei" w:eastAsia="仿宋_GB2312" w:cs="仿宋_GB2312"/>
          <w:i w:val="0"/>
          <w:iCs w:val="0"/>
          <w:caps w:val="0"/>
          <w:color w:val="666666"/>
          <w:spacing w:val="0"/>
          <w:sz w:val="32"/>
          <w:szCs w:val="32"/>
          <w:bdr w:val="none" w:color="auto" w:sz="0" w:space="0"/>
          <w:shd w:val="clear" w:fill="FFFFFF"/>
        </w:rPr>
        <w:t>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0"/>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（三）填报志愿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志愿填报采取平行志愿方式。每位考生可填报 6 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0"/>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（四）注意事项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b/>
          <w:bCs/>
          <w:i w:val="0"/>
          <w:iCs w:val="0"/>
          <w:caps w:val="0"/>
          <w:color w:val="666666"/>
          <w:spacing w:val="0"/>
          <w:sz w:val="32"/>
          <w:szCs w:val="32"/>
          <w:bdr w:val="none" w:color="auto" w:sz="0" w:space="0"/>
          <w:shd w:val="clear" w:fill="FFFFFF"/>
        </w:rPr>
        <w:t>第四章  招生专业及收费标准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第六条</w:t>
      </w:r>
      <w:r>
        <w:rPr>
          <w:rFonts w:hint="default"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仿宋_GB2312" w:hAnsi="Microsoft YaHei" w:eastAsia="仿宋_GB2312" w:cs="仿宋_GB2312"/>
          <w:i w:val="0"/>
          <w:iCs w:val="0"/>
          <w:caps w:val="0"/>
          <w:color w:val="666666"/>
          <w:spacing w:val="0"/>
          <w:sz w:val="32"/>
          <w:szCs w:val="32"/>
          <w:bdr w:val="none" w:color="auto" w:sz="0" w:space="0"/>
          <w:shd w:val="clear" w:fill="FFFFFF"/>
        </w:rPr>
        <w:t>招生专业及收费标准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一）重点学科本科专业（含经济与贸易类：国际经济与贸易；法学类：法学、知识产权；社会学类：社会工作；工商管理类：市场营销、国际商务、人力资源管理、物业管理、文化产业管理）：人民币5200元/生·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（二）普通本科专业（含外国语言文学类：商务英语、法语；公共管理类：公共事业管理、行政管理；物流管理与工程类：物流管理；旅游管理类：酒店管理）：人民币4800元/生·学年。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（三）住宿费标准：学生公寓住宿费按970元/生·学年（6人间）或1300元/生·学年（4人间）收取。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（四）收费标准如有调整按福建省发展和改革委员会最新核定标准执行。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b/>
          <w:bCs/>
          <w:i w:val="0"/>
          <w:iCs w:val="0"/>
          <w:caps w:val="0"/>
          <w:color w:val="666666"/>
          <w:spacing w:val="0"/>
          <w:sz w:val="32"/>
          <w:szCs w:val="32"/>
          <w:bdr w:val="none" w:color="auto" w:sz="0" w:space="0"/>
          <w:shd w:val="clear" w:fill="FFFFFF"/>
        </w:rPr>
        <w:t>第五章  招生计划及录取办法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第七条</w:t>
      </w:r>
      <w:r>
        <w:rPr>
          <w:rFonts w:hint="default"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仿宋_GB2312" w:hAnsi="Microsoft YaHei" w:eastAsia="仿宋_GB2312" w:cs="仿宋_GB2312"/>
          <w:i w:val="0"/>
          <w:iCs w:val="0"/>
          <w:caps w:val="0"/>
          <w:color w:val="666666"/>
          <w:spacing w:val="0"/>
          <w:sz w:val="32"/>
          <w:szCs w:val="32"/>
          <w:bdr w:val="none" w:color="auto" w:sz="0" w:space="0"/>
          <w:shd w:val="clear" w:fill="FFFFFF"/>
        </w:rPr>
        <w:t>2023年我校原则上招收台湾地区学生10人，若报考学生较多，可适当增加招生计划，根据实际报考情况确定招生人数。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第八条</w:t>
      </w:r>
      <w:r>
        <w:rPr>
          <w:rFonts w:hint="default"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仿宋_GB2312" w:hAnsi="Microsoft YaHei" w:eastAsia="仿宋_GB2312" w:cs="仿宋_GB2312"/>
          <w:i w:val="0"/>
          <w:iCs w:val="0"/>
          <w:caps w:val="0"/>
          <w:color w:val="666666"/>
          <w:spacing w:val="0"/>
          <w:sz w:val="31"/>
          <w:szCs w:val="31"/>
          <w:bdr w:val="none" w:color="auto" w:sz="0" w:space="0"/>
          <w:shd w:val="clear" w:fill="FFFFFF"/>
        </w:rPr>
        <w:t>我校将在2023年4月1日至5月14日审核报考我校的台湾学生申请材料，并</w:t>
      </w:r>
      <w:r>
        <w:rPr>
          <w:rFonts w:hint="default" w:ascii="仿宋_GB2312" w:hAnsi="Microsoft YaHei" w:eastAsia="仿宋_GB2312" w:cs="仿宋_GB2312"/>
          <w:i w:val="0"/>
          <w:iCs w:val="0"/>
          <w:caps w:val="0"/>
          <w:color w:val="666666"/>
          <w:spacing w:val="0"/>
          <w:sz w:val="32"/>
          <w:szCs w:val="32"/>
          <w:bdr w:val="none" w:color="auto" w:sz="0" w:space="0"/>
          <w:shd w:val="clear" w:fill="FFFFFF"/>
        </w:rPr>
        <w:t>依据考生的学测成绩，参考考生中学期间学习经历、社会实践等情况择优录取。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第九条</w:t>
      </w:r>
      <w:r>
        <w:rPr>
          <w:rFonts w:hint="default"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仿宋_GB2312" w:hAnsi="Microsoft YaHei" w:eastAsia="仿宋_GB2312" w:cs="仿宋_GB2312"/>
          <w:i w:val="0"/>
          <w:iCs w:val="0"/>
          <w:caps w:val="0"/>
          <w:color w:val="666666"/>
          <w:spacing w:val="0"/>
          <w:sz w:val="31"/>
          <w:szCs w:val="31"/>
          <w:bdr w:val="none" w:color="auto" w:sz="0" w:space="0"/>
          <w:shd w:val="clear" w:fill="FFFFFF"/>
        </w:rPr>
        <w:t>2023年5月15日前我校会将拟录取名单上传至系统，系统将于5月15日统一公布拟录取名单。请</w:t>
      </w:r>
      <w:r>
        <w:rPr>
          <w:rFonts w:hint="default" w:ascii="仿宋_GB2312" w:hAnsi="Microsoft YaHei" w:eastAsia="仿宋_GB2312" w:cs="仿宋_GB2312"/>
          <w:i w:val="0"/>
          <w:iCs w:val="0"/>
          <w:caps w:val="0"/>
          <w:color w:val="666666"/>
          <w:spacing w:val="0"/>
          <w:sz w:val="32"/>
          <w:szCs w:val="32"/>
          <w:bdr w:val="none" w:color="auto" w:sz="0" w:space="0"/>
          <w:shd w:val="clear" w:fill="FFFFFF"/>
        </w:rPr>
        <w:t>考生须于5月15日至19日期间登录系统查询本人录取情况，进行录取确认。逾期未确认的考生视为放弃录取资格，且不得参加征集志愿报名。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b/>
          <w:bCs/>
          <w:i w:val="0"/>
          <w:iCs w:val="0"/>
          <w:caps w:val="0"/>
          <w:color w:val="666666"/>
          <w:spacing w:val="0"/>
          <w:sz w:val="32"/>
          <w:szCs w:val="32"/>
          <w:bdr w:val="none" w:color="auto" w:sz="0" w:space="0"/>
          <w:shd w:val="clear" w:fill="FFFFFF"/>
        </w:rPr>
        <w:t>第六章  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第十条</w:t>
      </w:r>
      <w:r>
        <w:rPr>
          <w:rFonts w:hint="default"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仿宋_GB2312" w:hAnsi="Microsoft YaHei" w:eastAsia="仿宋_GB2312" w:cs="仿宋_GB2312"/>
          <w:i w:val="0"/>
          <w:iCs w:val="0"/>
          <w:caps w:val="0"/>
          <w:color w:val="666666"/>
          <w:spacing w:val="0"/>
          <w:sz w:val="32"/>
          <w:szCs w:val="32"/>
          <w:bdr w:val="none" w:color="auto" w:sz="0" w:space="0"/>
          <w:shd w:val="clear" w:fill="FFFFFF"/>
        </w:rPr>
        <w:t>录取的新生持福建江夏学院签发的录取通知书，按有关要求和规定期限到校办理入学手续。因故不能按期入学者，应向学校请假；请假超过两周以上者，需办理保留入学资格手续。未经请假或请假逾期不到校报到者，视为自动放弃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第十一条</w:t>
      </w:r>
      <w:r>
        <w:rPr>
          <w:rFonts w:hint="default"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仿宋_GB2312" w:hAnsi="Microsoft YaHei" w:eastAsia="仿宋_GB2312" w:cs="仿宋_GB2312"/>
          <w:i w:val="0"/>
          <w:iCs w:val="0"/>
          <w:caps w:val="0"/>
          <w:color w:val="666666"/>
          <w:spacing w:val="0"/>
          <w:sz w:val="32"/>
          <w:szCs w:val="32"/>
          <w:bdr w:val="none" w:color="auto" w:sz="0" w:space="0"/>
          <w:shd w:val="clear" w:fill="FFFFFF"/>
        </w:rPr>
        <w:t>新生入学后，按照有关规定进行入学资格复查。凡不符合录取条件或弄虚作假的，依照《福建江夏学院学生管理规定》予以处理。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第十二条</w:t>
      </w:r>
      <w:r>
        <w:rPr>
          <w:rFonts w:hint="default"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仿宋_GB2312" w:hAnsi="Microsoft YaHei" w:eastAsia="仿宋_GB2312" w:cs="仿宋_GB2312"/>
          <w:i w:val="0"/>
          <w:iCs w:val="0"/>
          <w:caps w:val="0"/>
          <w:color w:val="666666"/>
          <w:spacing w:val="0"/>
          <w:sz w:val="32"/>
          <w:szCs w:val="32"/>
          <w:bdr w:val="none" w:color="auto" w:sz="0" w:space="0"/>
          <w:shd w:val="clear" w:fill="FFFFFF"/>
        </w:rPr>
        <w:t>学生在校期间，我校按照《普通高等学校招收和培养香港特别行政区、澳门特别行政区及台湾地区学生的规定》（教港澳台〔2016〕96号）及学生管理规定进行管理。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第十三条</w:t>
      </w:r>
      <w:r>
        <w:rPr>
          <w:rFonts w:hint="default"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仿宋_GB2312" w:hAnsi="Microsoft YaHei" w:eastAsia="仿宋_GB2312" w:cs="仿宋_GB2312"/>
          <w:i w:val="0"/>
          <w:iCs w:val="0"/>
          <w:caps w:val="0"/>
          <w:color w:val="666666"/>
          <w:spacing w:val="0"/>
          <w:sz w:val="32"/>
          <w:szCs w:val="32"/>
          <w:bdr w:val="none" w:color="auto" w:sz="0" w:space="0"/>
          <w:shd w:val="clear" w:fill="FFFFFF"/>
        </w:rPr>
        <w:t>学生在校期间，根据课业成绩、综合表现等可申请港澳台学生专项奖学金。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第十四条</w:t>
      </w:r>
      <w:r>
        <w:rPr>
          <w:rFonts w:hint="default"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仿宋_GB2312" w:hAnsi="Microsoft YaHei" w:eastAsia="仿宋_GB2312" w:cs="仿宋_GB2312"/>
          <w:i w:val="0"/>
          <w:iCs w:val="0"/>
          <w:caps w:val="0"/>
          <w:color w:val="666666"/>
          <w:spacing w:val="0"/>
          <w:sz w:val="32"/>
          <w:szCs w:val="32"/>
          <w:bdr w:val="none" w:color="auto" w:sz="0" w:space="0"/>
          <w:shd w:val="clear" w:fill="FFFFFF"/>
        </w:rPr>
        <w:t>学生在校期间按照专业人才培养方案完成本科学习计划，对符合条件的毕业生，由福建江夏学院颁发国家承认学历的普通高等学校毕业证书，并按规定上报国家教育部进行电子注册；对符合学位授予相关规定的，由福建江夏学院授予相应的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67"/>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第十五条</w:t>
      </w:r>
      <w:r>
        <w:rPr>
          <w:rFonts w:hint="default" w:ascii="Times New Roman" w:hAnsi="Times New Roman" w:eastAsia="Microsoft YaHei" w:cs="Times New Roman"/>
          <w:i w:val="0"/>
          <w:iCs w:val="0"/>
          <w:caps w:val="0"/>
          <w:color w:val="666666"/>
          <w:spacing w:val="0"/>
          <w:sz w:val="14"/>
          <w:szCs w:val="14"/>
          <w:bdr w:val="none" w:color="auto" w:sz="0" w:space="0"/>
          <w:shd w:val="clear" w:fill="FFFFFF"/>
        </w:rPr>
        <w:t>  </w:t>
      </w:r>
      <w:r>
        <w:rPr>
          <w:rFonts w:hint="default" w:ascii="仿宋_GB2312" w:hAnsi="Microsoft YaHei" w:eastAsia="仿宋_GB2312" w:cs="仿宋_GB2312"/>
          <w:i w:val="0"/>
          <w:iCs w:val="0"/>
          <w:caps w:val="0"/>
          <w:color w:val="666666"/>
          <w:spacing w:val="0"/>
          <w:sz w:val="32"/>
          <w:szCs w:val="32"/>
          <w:bdr w:val="none" w:color="auto" w:sz="0" w:space="0"/>
          <w:shd w:val="clear" w:fill="FFFFFF"/>
        </w:rPr>
        <w:t>招生信息获取途径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学校网址：https：//www.fjjxu.edu.cn；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通讯地址：福建省福州地区大学新校区溪源宫路2号；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邮编：350108；</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招生咨询电话：0086-591-23535033、23531322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招生网址：https：//zsb.fjjxu.edu.cn；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招生邮箱：zsb@fjjxu.edu.cn；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567" w:right="0" w:firstLine="0"/>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招生办公室微信公众号：福建江夏学院招生办公室。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both"/>
        <w:textAlignment w:val="top"/>
        <w:rPr>
          <w:rFonts w:hint="eastAsia" w:ascii="Microsoft YaHei" w:hAnsi="Microsoft YaHei" w:eastAsia="Microsoft YaHei" w:cs="Microsoft YaHei"/>
          <w:i w:val="0"/>
          <w:iCs w:val="0"/>
          <w:caps w:val="0"/>
          <w:color w:val="666666"/>
          <w:spacing w:val="0"/>
          <w:sz w:val="14"/>
          <w:szCs w:val="14"/>
        </w:rPr>
      </w:pPr>
      <w:r>
        <w:rPr>
          <w:rFonts w:hint="default" w:ascii="仿宋_GB2312" w:hAnsi="Microsoft YaHei" w:eastAsia="仿宋_GB2312" w:cs="仿宋_GB2312"/>
          <w:i w:val="0"/>
          <w:iCs w:val="0"/>
          <w:caps w:val="0"/>
          <w:color w:val="666666"/>
          <w:spacing w:val="0"/>
          <w:sz w:val="32"/>
          <w:szCs w:val="32"/>
          <w:bdr w:val="none" w:color="auto" w:sz="0" w:space="0"/>
          <w:shd w:val="clear" w:fill="FFFFFF"/>
        </w:rPr>
        <w:t>本简章自颁布之日起生效，由福建江夏学院招生办公室负责解释。本简章公布后如遇招生政策调整，我校将依据相关政策适时调整，并另行公布。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B6906E3"/>
    <w:rsid w:val="7B690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2023-02-09T17:06:00Z</dcterms:created>
  <dc:creator>阿Co</dc:creator>
  <cp:lastModifiedBy>阿Co</cp:lastModifiedBy>
  <dcterms:modified xsi:type="dcterms:W3CDTF">2023-02-09T17:06:49Z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AFDF488002D94D6E909E0497C9CCF5D7</vt:lpwstr>
  </property>
</Properties>
</file>