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spacing w:before="350" w:beforeAutospacing="0" w:after="350" w:afterAutospacing="0"/>
        <w:ind w:left="0" w:right="0" w:firstLine="0"/>
        <w:jc w:val="center"/>
        <w:rPr>
          <w:rFonts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24"/>
          <w:szCs w:val="2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24"/>
          <w:szCs w:val="24"/>
          <w:shd w:val="clear" w:fill="FFFFFF"/>
        </w:rPr>
        <w:t>井冈山大学2023年免试招收台湾地区 高中毕业生招生简章</w:t>
      </w:r>
    </w:p>
    <w:p>
      <w:pPr>
        <w:rPr>
          <w:rFonts w:hint="eastAsia"/>
        </w:rPr>
      </w:pPr>
      <w:r>
        <w:rPr>
          <w:rFonts w:hint="eastAsia"/>
        </w:rPr>
        <w:t>一、报名资格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（一）持有《台湾居民居住证》或《台湾居民来往大陆通行证》、以及在台湾居住的有效身份证明；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（二）参加2023年台湾地区大学入学考试学科能力测试（简称“学测”），</w:t>
      </w:r>
      <w:bookmarkStart w:id="0" w:name="_GoBack"/>
      <w:r>
        <w:rPr>
          <w:rFonts w:hint="eastAsia"/>
        </w:rPr>
        <w:t>语文、数学（数学 A 或数学 B）、英文考试科目中任意一科达到均标级以上</w:t>
      </w:r>
      <w:bookmarkEnd w:id="0"/>
      <w:r>
        <w:rPr>
          <w:rFonts w:hint="eastAsia"/>
        </w:rPr>
        <w:t>的台湾高中毕业生；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二、招生计划与招生专业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我校2023年在台湾地区招生计划数50人。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申请者可以在我校公布的招生专业目录中选择六个专业作为志愿，招生专业目录详见下表1。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表1 《井冈山大学2023年台湾地区高中生招生专业》</w:t>
      </w:r>
    </w:p>
    <w:p>
      <w:r>
        <w:drawing>
          <wp:inline distT="0" distB="0" distL="114300" distR="114300">
            <wp:extent cx="3346450" cy="3180715"/>
            <wp:effectExtent l="0" t="0" r="635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46450" cy="318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Style w:val="6"/>
          <w:rFonts w:ascii="SimHei" w:hAnsi="SimSun" w:eastAsia="SimHei" w:cs="SimHei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三、报名时间及方式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（一）报名时间：3月1日至3月31日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（二）报名方式：考生登录祖国（大陆）普通高校依据台湾地区学测成绩招收台湾高中毕业生报名系统（网址：https://www.gatzs.com.cn/z/tw/）进行报名。考生须按照要求输入个人信息，上传个人证件、电子照片、学测成绩、考生诚信承诺书等基本材料，提交成绩查验授权书。报名截止前，考生可修改基本材料和其他材料。报名截止后，考生原则上不可修改基本材料。考生应准确填写个人网上报名信息并提供真实材料。考生因不符合报考条件及相关要求、填报信息错误或填报虚假信息造成的一切后果，由考生本人承担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系统报名不收取考生报考费。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Style w:val="6"/>
          <w:rFonts w:hint="eastAsia" w:ascii="SimHei" w:hAnsi="SimSun" w:eastAsia="SimHei" w:cs="SimHei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四、审核及考核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审核及考核时间为 2023 年 4 月 1 日至 5 月 14 日。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（一）审核阶段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我校负责审核报考本校的考生报名资格。下载考生信息及材料，对考生报名资格进行初审，包括身份审核、学历审核及学测成绩审核等。我校可要求考生更正或补充材料（基本材料不可修改），并再次审核。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考生应及时登录系统查看审核结果。系统显示初审通过的考生应关注我校考核通知。系统显示需更正或补充材料的，考生应在规定时间内更正或补充有关材料，提交后及时查看审核结果，逾期提交不再受理。系统显示初审不通过的考生不得参加考核和录取。资格造假的考生按有关规定取消报考资格，已考核的取消考核成绩，已录取的取消录取资格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（二）考核阶段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审核完成后，我校通知考生参加考核。考生应按我校通知要求参加考核。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Style w:val="6"/>
          <w:rFonts w:hint="eastAsia" w:ascii="SimHei" w:hAnsi="SimSun" w:eastAsia="SimHei" w:cs="SimHei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五、录取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（一）录取原则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我校依据考生的学测成绩，参考考生中学期间学习经历、社会实践等情况，按照向社会公布的招生简章择优录取。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考生当年学测成绩在语文、数学（数学 A 或数学 B）、英文考试科目中任意一科达到均标级以上。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（二）录取安排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我校于 2023 年 5 月 15 日统一公布拟录取名单。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考生须于5月15日至19日期间登录系统查询本人录取情况，进行录取确认。逾期未确认的考生视为放弃录取资格，且不得参加征集志愿报名。考生确认后，我校发放录取通知书。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如有剩余计划，我校于 2023 年 6月 21 日统一公布征集志愿拟录取名单。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考生须于6月21日至25日期间登录系统查询本人录取情况，进行录取确认。逾期未确认的考生视为放弃录取资格。考生确认后，我校发放录取通知书。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Style w:val="6"/>
          <w:rFonts w:hint="eastAsia" w:ascii="SimHei" w:hAnsi="SimSun" w:eastAsia="SimHei" w:cs="SimHei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六、新生报到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考生持录取通知书按我校规定的时间及相关要求办理报到等手续。学生入学注册时，应缴纳学费及其他费用，收费标准与祖国大陆同校同专业学生相同。新生入学后，根据我校安排进行身体检查，不符合要求的，取消其入学资格；仅专业受限者，可以商转其他不受限专业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Style w:val="6"/>
          <w:rFonts w:hint="eastAsia" w:ascii="SimHei" w:hAnsi="SimSun" w:eastAsia="SimHei" w:cs="SimHei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七、其他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学生在校期间，高校按照《普通高等学校招收和培养香港特别行政区、澳门特别行政区及台湾地区学生的规定》（教港澳台〔2016〕 96 号）进行管理。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系统操作安排如有变动，以系统公告为准。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Style w:val="6"/>
          <w:rFonts w:hint="eastAsia" w:ascii="SimHei" w:hAnsi="SimSun" w:eastAsia="SimHei" w:cs="SimHei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八、联系方式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招生网址：http://zs.jgsu.edu.cn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咨询电话：86-796-8110323（传真）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本招生简章由井冈山大学负责解释。本简章内容如与上级教育主管部门招生规定不一致时，以上级教育主管部门规定为准。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ascii="Tahoma" w:hAnsi="Tahoma" w:eastAsia="Tahoma" w:cs="Tahoma"/>
          <w:i w:val="0"/>
          <w:iCs w:val="0"/>
          <w:caps w:val="0"/>
          <w:color w:val="464646"/>
          <w:spacing w:val="0"/>
          <w:sz w:val="22"/>
          <w:szCs w:val="22"/>
          <w:shd w:val="clear" w:fill="FFFFFF"/>
        </w:rPr>
        <w:t>              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right"/>
        <w:rPr>
          <w:rFonts w:hint="eastAsia" w:ascii="Microsoft YaHei" w:hAnsi="Microsoft YaHei" w:eastAsia="Microsoft YaHei" w:cs="Microsoft YaHei"/>
          <w:i w:val="0"/>
          <w:iCs w:val="0"/>
          <w:caps w:val="0"/>
          <w:color w:val="464646"/>
          <w:spacing w:val="0"/>
          <w:sz w:val="18"/>
          <w:szCs w:val="18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井冈山大学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right"/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</w:rPr>
        <w:t>2023年1月</w:t>
      </w:r>
    </w:p>
    <w:p>
      <w:pPr>
        <w:pStyle w:val="3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40" w:lineRule="atLeast"/>
        <w:ind w:left="0" w:right="0" w:firstLine="420"/>
        <w:jc w:val="left"/>
        <w:rPr>
          <w:rFonts w:hint="default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FangSong" w:hAnsi="FangSong" w:eastAsia="FangSong" w:cs="FangSong"/>
          <w:i w:val="0"/>
          <w:iCs w:val="0"/>
          <w:caps w:val="0"/>
          <w:color w:val="464646"/>
          <w:spacing w:val="0"/>
          <w:sz w:val="32"/>
          <w:szCs w:val="32"/>
          <w:shd w:val="clear" w:fill="FFFFFF"/>
          <w:lang w:val="en-US" w:eastAsia="zh-CN"/>
        </w:rPr>
        <w:t>网址：https://zs.jgsu.edu.cn/front/1/283/124603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147F0535"/>
    <w:rsid w:val="147F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2023-02-10T06:53:00Z</dcterms:created>
  <dc:creator>阿Co</dc:creator>
  <cp:lastModifiedBy>阿Co</cp:lastModifiedBy>
  <dcterms:modified xsi:type="dcterms:W3CDTF">2023-02-10T06:56:31Z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674DB0E4B4504B00A7075C894954DB7A</vt:lpwstr>
  </property>
</Properties>
</file>