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pBdr>
        <w:shd w:val="clear" w:fill="FFFFFF"/>
        <w:kinsoku/>
        <w:wordWrap/>
        <w:overflowPunct/>
        <w:topLinePunct w:val="0"/>
        <w:autoSpaceDE/>
        <w:autoSpaceDN/>
        <w:bidi w:val="0"/>
        <w:adjustRightInd w:val="0"/>
        <w:snapToGrid w:val="0"/>
        <w:spacing w:beforeAutospacing="0" w:afterAutospacing="0" w:line="12" w:lineRule="atLeast"/>
        <w:ind w:left="0" w:firstLine="0"/>
        <w:jc w:val="center"/>
        <w:textAlignment w:val="auto"/>
        <w:rPr>
          <w:rFonts w:hint="eastAsia" w:ascii="標楷體" w:hAnsi="標楷體" w:eastAsia="標楷體" w:cs="標楷體"/>
          <w:b/>
          <w:bCs/>
          <w:i w:val="0"/>
          <w:iCs w:val="0"/>
          <w:caps w:val="0"/>
          <w:color w:val="333333"/>
          <w:spacing w:val="0"/>
        </w:rPr>
      </w:pPr>
      <w:r>
        <w:rPr>
          <w:rFonts w:hint="eastAsia" w:ascii="標楷體" w:hAnsi="標楷體" w:eastAsia="標楷體" w:cs="標楷體"/>
          <w:b/>
          <w:bCs/>
          <w:i w:val="0"/>
          <w:iCs w:val="0"/>
          <w:caps w:val="0"/>
          <w:color w:val="333333"/>
          <w:spacing w:val="0"/>
          <w:u w:val="none"/>
          <w:shd w:val="clear" w:fill="FFFFFF"/>
        </w:rPr>
        <w:t>南昌大学2023年依据台湾地区大学入学考试学科能力测试成绩招收台湾高中毕业生简章</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ascii="Segoe UI" w:hAnsi="Segoe UI" w:eastAsia="Segoe UI" w:cs="Segoe UI"/>
          <w:i w:val="0"/>
          <w:iCs w:val="0"/>
          <w:caps w:val="0"/>
          <w:color w:val="333333"/>
          <w:spacing w:val="0"/>
          <w:sz w:val="16"/>
          <w:szCs w:val="16"/>
        </w:rPr>
      </w:pPr>
      <w:r>
        <w:rPr>
          <w:rFonts w:ascii="SimHei" w:hAnsi="SimSun" w:eastAsia="SimHei" w:cs="SimHei"/>
          <w:i w:val="0"/>
          <w:iCs w:val="0"/>
          <w:caps w:val="0"/>
          <w:color w:val="333333"/>
          <w:spacing w:val="0"/>
          <w:sz w:val="32"/>
          <w:szCs w:val="32"/>
          <w:shd w:val="clear" w:fill="FFFFFF"/>
        </w:rPr>
        <w:t>二</w:t>
      </w:r>
      <w:r>
        <w:rPr>
          <w:rFonts w:hint="eastAsia" w:ascii="SimHei" w:hAnsi="SimSun" w:eastAsia="SimHei" w:cs="SimHei"/>
          <w:i w:val="0"/>
          <w:iCs w:val="0"/>
          <w:caps w:val="0"/>
          <w:color w:val="333333"/>
          <w:spacing w:val="0"/>
          <w:sz w:val="32"/>
          <w:szCs w:val="32"/>
          <w:shd w:val="clear" w:fill="FFFFFF"/>
        </w:rPr>
        <w:t>、报名</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hint="default" w:ascii="Segoe UI" w:hAnsi="Segoe UI" w:eastAsia="Segoe UI" w:cs="Segoe UI"/>
          <w:i w:val="0"/>
          <w:iCs w:val="0"/>
          <w:caps w:val="0"/>
          <w:color w:val="333333"/>
          <w:spacing w:val="0"/>
          <w:sz w:val="16"/>
          <w:szCs w:val="16"/>
        </w:rPr>
      </w:pPr>
      <w:r>
        <w:rPr>
          <w:rFonts w:ascii="仿宋_GB2312" w:hAnsi="Segoe UI" w:eastAsia="仿宋_GB2312" w:cs="仿宋_GB2312"/>
          <w:i w:val="0"/>
          <w:iCs w:val="0"/>
          <w:caps w:val="0"/>
          <w:color w:val="333333"/>
          <w:spacing w:val="0"/>
          <w:sz w:val="32"/>
          <w:szCs w:val="32"/>
          <w:shd w:val="clear" w:fill="FFFFFF"/>
        </w:rPr>
        <w:t>（一）报名</w:t>
      </w:r>
      <w:r>
        <w:rPr>
          <w:rFonts w:hint="default" w:ascii="仿宋_GB2312" w:hAnsi="Segoe UI" w:eastAsia="仿宋_GB2312" w:cs="仿宋_GB2312"/>
          <w:i w:val="0"/>
          <w:iCs w:val="0"/>
          <w:caps w:val="0"/>
          <w:color w:val="333333"/>
          <w:spacing w:val="0"/>
          <w:sz w:val="32"/>
          <w:szCs w:val="32"/>
          <w:shd w:val="clear" w:fill="FFFFFF"/>
        </w:rPr>
        <w:t>资格</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持有《台湾居民居住证》或《台湾居民来往大陆通行证》、以及在台湾居住的有效身份证明，且当年学测成绩</w:t>
      </w:r>
      <w:bookmarkStart w:id="0" w:name="_GoBack"/>
      <w:r>
        <w:rPr>
          <w:rFonts w:hint="default" w:ascii="仿宋_GB2312" w:hAnsi="Segoe UI" w:eastAsia="仿宋_GB2312" w:cs="仿宋_GB2312"/>
          <w:i w:val="0"/>
          <w:iCs w:val="0"/>
          <w:caps w:val="0"/>
          <w:color w:val="333333"/>
          <w:spacing w:val="0"/>
          <w:sz w:val="32"/>
          <w:szCs w:val="32"/>
          <w:shd w:val="clear" w:fill="FFFFFF"/>
        </w:rPr>
        <w:t>语文、数学、英文考试科目均须达到均标级以上</w:t>
      </w:r>
      <w:bookmarkEnd w:id="0"/>
      <w:r>
        <w:rPr>
          <w:rFonts w:hint="default" w:ascii="仿宋_GB2312" w:hAnsi="Segoe UI" w:eastAsia="仿宋_GB2312" w:cs="仿宋_GB2312"/>
          <w:i w:val="0"/>
          <w:iCs w:val="0"/>
          <w:caps w:val="0"/>
          <w:color w:val="333333"/>
          <w:spacing w:val="0"/>
          <w:sz w:val="32"/>
          <w:szCs w:val="32"/>
          <w:shd w:val="clear" w:fill="FFFFFF"/>
        </w:rPr>
        <w:t>的台湾高中毕业生。考生所持证件须与考生本人信息一致，且在有效期之内。</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（二）报名时间及方式</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报名时间：2023年3月1日至31日。</w:t>
      </w:r>
    </w:p>
    <w:p>
      <w:pPr>
        <w:pStyle w:val="3"/>
        <w:keepNext w:val="0"/>
        <w:keepLines w:val="0"/>
        <w:widowControl/>
        <w:suppressLineNumbers w:val="0"/>
        <w:shd w:val="clear" w:fill="FFFFFF"/>
        <w:spacing w:before="0" w:beforeAutospacing="0" w:after="0" w:afterAutospacing="0" w:line="600" w:lineRule="atLeast"/>
        <w:ind w:left="0" w:right="0" w:firstLine="640"/>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报名截止前，考生可修改基本材料和其他材料。报名截止后，考生原则上不可修改基本材料。考生应准确填写个人网上报名信息并提供真实材料。系统报名不收取考生报考费。</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hint="default" w:ascii="Segoe UI" w:hAnsi="Segoe UI" w:eastAsia="Segoe UI" w:cs="Segoe UI"/>
          <w:i w:val="0"/>
          <w:iCs w:val="0"/>
          <w:caps w:val="0"/>
          <w:color w:val="333333"/>
          <w:spacing w:val="0"/>
          <w:sz w:val="16"/>
          <w:szCs w:val="16"/>
        </w:rPr>
      </w:pPr>
      <w:r>
        <w:rPr>
          <w:rFonts w:hint="eastAsia" w:ascii="SimHei" w:hAnsi="SimSun" w:eastAsia="SimHei" w:cs="SimHei"/>
          <w:i w:val="0"/>
          <w:iCs w:val="0"/>
          <w:caps w:val="0"/>
          <w:color w:val="333333"/>
          <w:spacing w:val="0"/>
          <w:sz w:val="32"/>
          <w:szCs w:val="32"/>
          <w:shd w:val="clear" w:fill="FFFFFF"/>
        </w:rPr>
        <w:t>三、招生人数与招生专业</w:t>
      </w:r>
    </w:p>
    <w:p>
      <w:pPr>
        <w:pStyle w:val="3"/>
        <w:keepNext w:val="0"/>
        <w:keepLines w:val="0"/>
        <w:widowControl/>
        <w:suppressLineNumbers w:val="0"/>
        <w:shd w:val="clear" w:fill="FFFFFF"/>
        <w:spacing w:before="0" w:beforeAutospacing="0" w:after="0" w:afterAutospacing="0" w:line="600" w:lineRule="atLeast"/>
        <w:ind w:left="0" w:right="0" w:firstLine="60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我校2023年招收台湾地区学测生人数视申请者的人数和水平确定，招生专业目录详见附件《南昌大学2023年招收台湾地区学测生专业目录》，考生可选择6个专业作为专业志愿。</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hint="default" w:ascii="Segoe UI" w:hAnsi="Segoe UI" w:eastAsia="Segoe UI" w:cs="Segoe UI"/>
          <w:i w:val="0"/>
          <w:iCs w:val="0"/>
          <w:caps w:val="0"/>
          <w:color w:val="333333"/>
          <w:spacing w:val="0"/>
          <w:sz w:val="16"/>
          <w:szCs w:val="16"/>
        </w:rPr>
      </w:pPr>
      <w:r>
        <w:rPr>
          <w:rFonts w:hint="eastAsia" w:ascii="SimHei" w:hAnsi="SimSun" w:eastAsia="SimHei" w:cs="SimHei"/>
          <w:i w:val="0"/>
          <w:iCs w:val="0"/>
          <w:caps w:val="0"/>
          <w:color w:val="333333"/>
          <w:spacing w:val="0"/>
          <w:sz w:val="32"/>
          <w:szCs w:val="32"/>
          <w:shd w:val="clear" w:fill="FFFFFF"/>
        </w:rPr>
        <w:t>四、审核及考核</w:t>
      </w:r>
    </w:p>
    <w:p>
      <w:pPr>
        <w:pStyle w:val="3"/>
        <w:keepNext w:val="0"/>
        <w:keepLines w:val="0"/>
        <w:widowControl/>
        <w:suppressLineNumbers w:val="0"/>
        <w:shd w:val="clear" w:fill="FFFFFF"/>
        <w:spacing w:before="0" w:beforeAutospacing="0" w:after="0" w:afterAutospacing="0" w:line="600" w:lineRule="atLeast"/>
        <w:ind w:left="0" w:right="0" w:firstLine="60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审核及考核时间为2023年4月1日至5月14日。</w:t>
      </w:r>
    </w:p>
    <w:p>
      <w:pPr>
        <w:pStyle w:val="3"/>
        <w:keepNext w:val="0"/>
        <w:keepLines w:val="0"/>
        <w:widowControl/>
        <w:suppressLineNumbers w:val="0"/>
        <w:shd w:val="clear" w:fill="FFFFFF"/>
        <w:spacing w:before="0" w:beforeAutospacing="0" w:after="0" w:afterAutospacing="0" w:line="600" w:lineRule="atLeast"/>
        <w:ind w:left="0" w:right="0" w:firstLine="60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1．我校组织专家组对考生提交的申请材料进行初审，根据初审情况确定面试入围考生名单；</w:t>
      </w:r>
    </w:p>
    <w:p>
      <w:pPr>
        <w:pStyle w:val="3"/>
        <w:keepNext w:val="0"/>
        <w:keepLines w:val="0"/>
        <w:widowControl/>
        <w:suppressLineNumbers w:val="0"/>
        <w:shd w:val="clear" w:fill="FFFFFF"/>
        <w:spacing w:before="0" w:beforeAutospacing="0" w:after="0" w:afterAutospacing="0" w:line="600" w:lineRule="atLeast"/>
        <w:ind w:left="0" w:right="0" w:firstLine="60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2．我校组织专家组对面试入围的考生进行网络视频面试，面试具体时间和形式另行通知。</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hint="default" w:ascii="Segoe UI" w:hAnsi="Segoe UI" w:eastAsia="Segoe UI" w:cs="Segoe UI"/>
          <w:i w:val="0"/>
          <w:iCs w:val="0"/>
          <w:caps w:val="0"/>
          <w:color w:val="333333"/>
          <w:spacing w:val="0"/>
          <w:sz w:val="16"/>
          <w:szCs w:val="16"/>
        </w:rPr>
      </w:pPr>
      <w:r>
        <w:rPr>
          <w:rFonts w:hint="eastAsia" w:ascii="SimHei" w:hAnsi="SimSun" w:eastAsia="SimHei" w:cs="SimHei"/>
          <w:i w:val="0"/>
          <w:iCs w:val="0"/>
          <w:caps w:val="0"/>
          <w:color w:val="333333"/>
          <w:spacing w:val="0"/>
          <w:sz w:val="32"/>
          <w:szCs w:val="32"/>
          <w:shd w:val="clear" w:fill="FFFFFF"/>
        </w:rPr>
        <w:t>五、录取原则</w:t>
      </w:r>
    </w:p>
    <w:p>
      <w:pPr>
        <w:pStyle w:val="3"/>
        <w:keepNext w:val="0"/>
        <w:keepLines w:val="0"/>
        <w:widowControl/>
        <w:suppressLineNumbers w:val="0"/>
        <w:shd w:val="clear" w:fill="FFFFFF"/>
        <w:spacing w:before="0" w:beforeAutospacing="0" w:after="0" w:afterAutospacing="0" w:line="600" w:lineRule="atLeast"/>
        <w:ind w:left="0" w:right="0" w:firstLine="60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我校将根据考生的学测成绩和面试情况，结合考生中学期间学习经历，择优确定拟录取名单。考生须于5月15日至19日期间登录系统查询本人录取情况，进行录取确认。逾期未确认的考生视为放弃录取资格，且不得参加征集志愿报名。我校将已确认考生名单报送中华人民共和国普通高等学校联合招收华侨港澳台学生办公室审核，审核合格后办理相关录取手续及发放录取通知书。</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hint="default" w:ascii="Segoe UI" w:hAnsi="Segoe UI" w:eastAsia="Segoe UI" w:cs="Segoe UI"/>
          <w:i w:val="0"/>
          <w:iCs w:val="0"/>
          <w:caps w:val="0"/>
          <w:color w:val="333333"/>
          <w:spacing w:val="0"/>
          <w:sz w:val="16"/>
          <w:szCs w:val="16"/>
        </w:rPr>
      </w:pPr>
      <w:r>
        <w:rPr>
          <w:rFonts w:hint="eastAsia" w:ascii="SimHei" w:hAnsi="SimSun" w:eastAsia="SimHei" w:cs="SimHei"/>
          <w:i w:val="0"/>
          <w:iCs w:val="0"/>
          <w:caps w:val="0"/>
          <w:color w:val="333333"/>
          <w:spacing w:val="0"/>
          <w:sz w:val="32"/>
          <w:szCs w:val="32"/>
          <w:shd w:val="clear" w:fill="FFFFFF"/>
        </w:rPr>
        <w:t>六、入学及费用</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1．新生持加盖学校公章的《新生入学通知书》报到，入学报到时间及相关要求以《新生入学通知书》上的规定为准。</w:t>
      </w:r>
    </w:p>
    <w:p>
      <w:pPr>
        <w:pStyle w:val="3"/>
        <w:keepNext w:val="0"/>
        <w:keepLines w:val="0"/>
        <w:widowControl/>
        <w:suppressLineNumbers w:val="0"/>
        <w:shd w:val="clear" w:fill="FFFFFF"/>
        <w:spacing w:before="0" w:beforeAutospacing="0" w:after="0" w:afterAutospacing="0" w:line="600" w:lineRule="atLeast"/>
        <w:ind w:left="0" w:right="0" w:firstLine="56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2．新生入学注册时，应按照学校规定缴纳学杂费和住宿费，收费标准与大陆学生相同。学住费标准见附件《南昌大学2023年招收台湾地区学测生专业目录》。</w:t>
      </w:r>
    </w:p>
    <w:p>
      <w:pPr>
        <w:pStyle w:val="3"/>
        <w:keepNext w:val="0"/>
        <w:keepLines w:val="0"/>
        <w:widowControl/>
        <w:suppressLineNumbers w:val="0"/>
        <w:shd w:val="clear" w:fill="FFFFFF"/>
        <w:spacing w:before="0" w:beforeAutospacing="0" w:after="0" w:afterAutospacing="0" w:line="600" w:lineRule="atLeast"/>
        <w:ind w:left="0" w:right="0" w:firstLine="56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3.</w:t>
      </w:r>
      <w:r>
        <w:rPr>
          <w:rFonts w:ascii="Calibri" w:hAnsi="Calibri" w:eastAsia="Segoe UI" w:cs="Calibri"/>
          <w:i w:val="0"/>
          <w:iCs w:val="0"/>
          <w:caps w:val="0"/>
          <w:color w:val="333333"/>
          <w:spacing w:val="0"/>
          <w:sz w:val="21"/>
          <w:szCs w:val="21"/>
          <w:shd w:val="clear" w:fill="FFFFFF"/>
        </w:rPr>
        <w:t> </w:t>
      </w:r>
      <w:r>
        <w:rPr>
          <w:rFonts w:hint="default" w:ascii="仿宋_GB2312" w:hAnsi="Segoe UI" w:eastAsia="仿宋_GB2312" w:cs="仿宋_GB2312"/>
          <w:i w:val="0"/>
          <w:iCs w:val="0"/>
          <w:caps w:val="0"/>
          <w:color w:val="333333"/>
          <w:spacing w:val="0"/>
          <w:sz w:val="32"/>
          <w:szCs w:val="32"/>
          <w:shd w:val="clear" w:fill="FFFFFF"/>
        </w:rPr>
        <w:t>新生入学后，学校安排进行身体检查，不符合要求的，取消其入学资格；仅专业受限者，可以商转其他不受限专业。体检要求按《普通高等学校招生体检工作指导意见》（教学字2003[3]号）及有关补充规定执行。</w:t>
      </w:r>
    </w:p>
    <w:p>
      <w:pPr>
        <w:pStyle w:val="3"/>
        <w:keepNext w:val="0"/>
        <w:keepLines w:val="0"/>
        <w:widowControl/>
        <w:suppressLineNumbers w:val="0"/>
        <w:shd w:val="clear" w:fill="FFFFFF"/>
        <w:spacing w:before="0" w:beforeAutospacing="0" w:after="0" w:afterAutospacing="0" w:line="600" w:lineRule="atLeast"/>
        <w:ind w:left="0" w:right="0" w:firstLine="640"/>
        <w:jc w:val="both"/>
        <w:rPr>
          <w:rFonts w:hint="default" w:ascii="Segoe UI" w:hAnsi="Segoe UI" w:eastAsia="Segoe UI" w:cs="Segoe UI"/>
          <w:i w:val="0"/>
          <w:iCs w:val="0"/>
          <w:caps w:val="0"/>
          <w:color w:val="333333"/>
          <w:spacing w:val="0"/>
          <w:sz w:val="16"/>
          <w:szCs w:val="16"/>
        </w:rPr>
      </w:pPr>
      <w:r>
        <w:rPr>
          <w:rFonts w:hint="eastAsia" w:ascii="SimHei" w:hAnsi="SimSun" w:eastAsia="SimHei" w:cs="SimHei"/>
          <w:i w:val="0"/>
          <w:iCs w:val="0"/>
          <w:caps w:val="0"/>
          <w:color w:val="333333"/>
          <w:spacing w:val="0"/>
          <w:sz w:val="32"/>
          <w:szCs w:val="32"/>
          <w:shd w:val="clear" w:fill="FFFFFF"/>
        </w:rPr>
        <w:t>七、联系方式</w:t>
      </w:r>
    </w:p>
    <w:p>
      <w:pPr>
        <w:pStyle w:val="3"/>
        <w:keepNext w:val="0"/>
        <w:keepLines w:val="0"/>
        <w:widowControl/>
        <w:suppressLineNumbers w:val="0"/>
        <w:shd w:val="clear" w:fill="FFFFFF"/>
        <w:spacing w:before="0" w:beforeAutospacing="0" w:after="0" w:afterAutospacing="0" w:line="600" w:lineRule="atLeast"/>
        <w:ind w:left="0" w:right="0" w:firstLine="60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申请入学的考生请及时加入QQ群：1081173895，申请入群时请注明本人姓名，届时有关通知将通过QQ群发布。</w:t>
      </w:r>
    </w:p>
    <w:p>
      <w:pPr>
        <w:pStyle w:val="3"/>
        <w:keepNext w:val="0"/>
        <w:keepLines w:val="0"/>
        <w:widowControl/>
        <w:suppressLineNumbers w:val="0"/>
        <w:shd w:val="clear" w:fill="FFFFFF"/>
        <w:spacing w:before="0" w:beforeAutospacing="0" w:after="0" w:afterAutospacing="0" w:line="600" w:lineRule="atLeast"/>
        <w:ind w:left="0" w:right="0" w:firstLine="60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地址：江西省南昌市红谷滩区学府大道999号南昌大学招生与就业工作处，邮编：330047</w:t>
      </w:r>
    </w:p>
    <w:p>
      <w:pPr>
        <w:pStyle w:val="3"/>
        <w:keepNext w:val="0"/>
        <w:keepLines w:val="0"/>
        <w:widowControl/>
        <w:suppressLineNumbers w:val="0"/>
        <w:shd w:val="clear" w:fill="FFFFFF"/>
        <w:spacing w:before="0" w:beforeAutospacing="0" w:after="0" w:afterAutospacing="0" w:line="600" w:lineRule="atLeast"/>
        <w:ind w:left="0" w:right="0" w:firstLine="60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电话：+86-791-88305092</w:t>
      </w:r>
    </w:p>
    <w:p>
      <w:pPr>
        <w:pStyle w:val="3"/>
        <w:keepNext w:val="0"/>
        <w:keepLines w:val="0"/>
        <w:widowControl/>
        <w:suppressLineNumbers w:val="0"/>
        <w:shd w:val="clear" w:fill="FFFFFF"/>
        <w:spacing w:before="0" w:beforeAutospacing="0" w:after="0" w:afterAutospacing="0" w:line="600" w:lineRule="atLeast"/>
        <w:ind w:left="0" w:right="0" w:firstLine="60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网址：</w:t>
      </w:r>
      <w:r>
        <w:rPr>
          <w:rFonts w:hint="default" w:ascii="Segoe UI" w:hAnsi="Segoe UI" w:eastAsia="Segoe UI" w:cs="Segoe UI"/>
          <w:i w:val="0"/>
          <w:iCs w:val="0"/>
          <w:caps w:val="0"/>
          <w:color w:val="0E90D2"/>
          <w:spacing w:val="0"/>
          <w:sz w:val="16"/>
          <w:szCs w:val="16"/>
          <w:u w:val="none"/>
          <w:shd w:val="clear" w:fill="FFFFFF"/>
        </w:rPr>
        <w:fldChar w:fldCharType="begin"/>
      </w:r>
      <w:r>
        <w:rPr>
          <w:rFonts w:hint="default" w:ascii="Segoe UI" w:hAnsi="Segoe UI" w:eastAsia="Segoe UI" w:cs="Segoe UI"/>
          <w:i w:val="0"/>
          <w:iCs w:val="0"/>
          <w:caps w:val="0"/>
          <w:color w:val="0E90D2"/>
          <w:spacing w:val="0"/>
          <w:sz w:val="16"/>
          <w:szCs w:val="16"/>
          <w:u w:val="none"/>
          <w:shd w:val="clear" w:fill="FFFFFF"/>
        </w:rPr>
        <w:instrText xml:space="preserve"> HYPERLINK "http://zjc.ncu.edu.cn/" </w:instrText>
      </w:r>
      <w:r>
        <w:rPr>
          <w:rFonts w:hint="default" w:ascii="Segoe UI" w:hAnsi="Segoe UI" w:eastAsia="Segoe UI" w:cs="Segoe UI"/>
          <w:i w:val="0"/>
          <w:iCs w:val="0"/>
          <w:caps w:val="0"/>
          <w:color w:val="0E90D2"/>
          <w:spacing w:val="0"/>
          <w:sz w:val="16"/>
          <w:szCs w:val="16"/>
          <w:u w:val="none"/>
          <w:shd w:val="clear" w:fill="FFFFFF"/>
        </w:rPr>
        <w:fldChar w:fldCharType="separate"/>
      </w:r>
      <w:r>
        <w:rPr>
          <w:rStyle w:val="6"/>
          <w:rFonts w:hint="default" w:ascii="仿宋_GB2312" w:hAnsi="Segoe UI" w:eastAsia="仿宋_GB2312" w:cs="仿宋_GB2312"/>
          <w:i w:val="0"/>
          <w:iCs w:val="0"/>
          <w:caps w:val="0"/>
          <w:color w:val="0000FF"/>
          <w:spacing w:val="0"/>
          <w:sz w:val="32"/>
          <w:szCs w:val="32"/>
          <w:u w:val="single"/>
          <w:shd w:val="clear" w:fill="FFFFFF"/>
        </w:rPr>
        <w:t>http://zjc.ncu.edu.cn</w:t>
      </w:r>
      <w:r>
        <w:rPr>
          <w:rFonts w:hint="default" w:ascii="Segoe UI" w:hAnsi="Segoe UI" w:eastAsia="Segoe UI" w:cs="Segoe UI"/>
          <w:i w:val="0"/>
          <w:iCs w:val="0"/>
          <w:caps w:val="0"/>
          <w:color w:val="0E90D2"/>
          <w:spacing w:val="0"/>
          <w:sz w:val="16"/>
          <w:szCs w:val="16"/>
          <w:u w:val="none"/>
          <w:shd w:val="clear" w:fill="FFFFFF"/>
        </w:rPr>
        <w:fldChar w:fldCharType="end"/>
      </w:r>
    </w:p>
    <w:p>
      <w:pPr>
        <w:pStyle w:val="3"/>
        <w:keepNext w:val="0"/>
        <w:keepLines w:val="0"/>
        <w:widowControl/>
        <w:suppressLineNumbers w:val="0"/>
        <w:shd w:val="clear" w:fill="FFFFFF"/>
        <w:spacing w:before="0" w:beforeAutospacing="0" w:after="0" w:afterAutospacing="0" w:line="600" w:lineRule="atLeast"/>
        <w:ind w:left="0" w:right="0" w:firstLine="600"/>
        <w:jc w:val="both"/>
        <w:rPr>
          <w:rFonts w:hint="default" w:ascii="Segoe UI" w:hAnsi="Segoe UI" w:eastAsia="Segoe UI" w:cs="Segoe UI"/>
          <w:i w:val="0"/>
          <w:iCs w:val="0"/>
          <w:caps w:val="0"/>
          <w:color w:val="333333"/>
          <w:spacing w:val="0"/>
          <w:sz w:val="16"/>
          <w:szCs w:val="16"/>
        </w:rPr>
      </w:pPr>
      <w:r>
        <w:rPr>
          <w:rFonts w:hint="default" w:ascii="仿宋_GB2312" w:hAnsi="Segoe UI" w:eastAsia="仿宋_GB2312" w:cs="仿宋_GB2312"/>
          <w:i w:val="0"/>
          <w:iCs w:val="0"/>
          <w:caps w:val="0"/>
          <w:color w:val="333333"/>
          <w:spacing w:val="0"/>
          <w:sz w:val="32"/>
          <w:szCs w:val="32"/>
          <w:shd w:val="clear" w:fill="FFFFFF"/>
        </w:rPr>
        <w:t>微信公众号：小南新</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default" w:ascii="標楷體" w:hAnsi="標楷體" w:eastAsia="SimSun" w:cs="標楷體"/>
          <w:lang w:val="en-US" w:eastAsia="zh-CN"/>
        </w:rPr>
      </w:pPr>
      <w:r>
        <w:rPr>
          <w:rFonts w:hint="eastAsia" w:ascii="標楷體" w:hAnsi="標楷體" w:eastAsia="SimSun" w:cs="標楷體"/>
          <w:lang w:val="en-US" w:eastAsia="zh-CN"/>
        </w:rPr>
        <w:t>网址：https://zjc.ncu.edu.cn/zszx/zsjz/eef827ccd10a4b31be423c514ff57010.htm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Playbill">
    <w:panose1 w:val="040506030A0602020202"/>
    <w:charset w:val="00"/>
    <w:family w:val="auto"/>
    <w:pitch w:val="default"/>
    <w:sig w:usb0="00000003" w:usb1="00000000" w:usb2="00000000" w:usb3="00000000" w:csb0="20000001" w:csb1="00000000"/>
  </w:font>
  <w:font w:name="Palace Script MT">
    <w:panose1 w:val="030303020206070C0B05"/>
    <w:charset w:val="00"/>
    <w:family w:val="auto"/>
    <w:pitch w:val="default"/>
    <w:sig w:usb0="00000003" w:usb1="00000000" w:usb2="00000000" w:usb3="00000000" w:csb0="20000001" w:csb1="00000000"/>
  </w:font>
  <w:font w:name="Microsoft New Tai Lue">
    <w:panose1 w:val="020B0502040204020203"/>
    <w:charset w:val="00"/>
    <w:family w:val="auto"/>
    <w:pitch w:val="default"/>
    <w:sig w:usb0="00000003" w:usb1="00000000" w:usb2="80000000" w:usb3="00000000" w:csb0="00000001" w:csb1="00000000"/>
  </w:font>
  <w:font w:name="Marlett">
    <w:panose1 w:val="00000000000000000000"/>
    <w:charset w:val="00"/>
    <w:family w:val="auto"/>
    <w:pitch w:val="default"/>
    <w:sig w:usb0="00000000" w:usb1="00000000" w:usb2="00000000" w:usb3="00000000" w:csb0="80000000" w:csb1="00000000"/>
  </w:font>
  <w:font w:name="Lucida Handwriting">
    <w:panose1 w:val="03010101010101010101"/>
    <w:charset w:val="00"/>
    <w:family w:val="auto"/>
    <w:pitch w:val="default"/>
    <w:sig w:usb0="00000003" w:usb1="00000000" w:usb2="00000000" w:usb3="00000000" w:csb0="20000001" w:csb1="00000000"/>
  </w:font>
  <w:font w:name="Franklin Gothic Demi">
    <w:panose1 w:val="020B0703020102020204"/>
    <w:charset w:val="00"/>
    <w:family w:val="auto"/>
    <w:pitch w:val="default"/>
    <w:sig w:usb0="00000287" w:usb1="00000000" w:usb2="00000000" w:usb3="00000000" w:csb0="2000009F" w:csb1="DFD70000"/>
  </w:font>
  <w:font w:name="Eras Bold ITC">
    <w:panose1 w:val="020B0907030504020204"/>
    <w:charset w:val="00"/>
    <w:family w:val="auto"/>
    <w:pitch w:val="default"/>
    <w:sig w:usb0="00000003" w:usb1="00000000" w:usb2="00000000" w:usb3="00000000" w:csb0="20000001" w:csb1="00000000"/>
  </w:font>
  <w:font w:name="細明體-ExtB">
    <w:panose1 w:val="02020500000000000000"/>
    <w:charset w:val="88"/>
    <w:family w:val="auto"/>
    <w:pitch w:val="default"/>
    <w:sig w:usb0="8000002F" w:usb1="02000008" w:usb2="00000000" w:usb3="00000000" w:csb0="00100001" w:csb1="00000000"/>
  </w:font>
  <w:font w:name="標楷體">
    <w:panose1 w:val="03000509000000000000"/>
    <w:charset w:val="88"/>
    <w:family w:val="auto"/>
    <w:pitch w:val="default"/>
    <w:sig w:usb0="00000003" w:usb1="082E0000" w:usb2="00000016" w:usb3="00000000" w:csb0="00100001"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88E5C4D"/>
    <w:rsid w:val="688E5C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2023-02-10T07:00:00Z</dcterms:created>
  <dc:creator>阿Co</dc:creator>
  <cp:lastModifiedBy>阿Co</cp:lastModifiedBy>
  <dcterms:modified xsi:type="dcterms:W3CDTF">2023-02-10T07:02:36Z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46B2FD6F52404299A012C3B05988E0F5</vt:lpwstr>
  </property>
</Properties>
</file>