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113281"/>
          <w:spacing w:val="0"/>
          <w:sz w:val="24"/>
          <w:szCs w:val="24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113281"/>
          <w:spacing w:val="0"/>
          <w:sz w:val="24"/>
          <w:szCs w:val="24"/>
          <w:shd w:val="clear" w:fill="FFFFFF"/>
        </w:rPr>
        <w:t>青岛大学2023年招收台湾地区高中毕业生简章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5"/>
          <w:rFonts w:ascii="仿宋_GB2312" w:hAnsi="Microsoft YaHei" w:eastAsia="仿宋_GB2312" w:cs="仿宋_GB2312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一、报名资格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持有《台湾居民居住证》或《台湾居民来往大陆通行证》、以及在台湾居住的有效身份证明，考生所持证件须与考生本人信息一致，且在有效期之内。2023 年考生所持《台湾居民居住证》或《台湾居民来往大陆通行证》必须在有效期内，其他需回当地更换的身份证件暂不作要求。《台湾居民来往大陆通行证》正在办理中的，考生应在 2023 年 5 月 1 日前上传至系统，逾期不再受理。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5"/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二、报名时间及方式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报名时间为 </w:t>
      </w:r>
      <w:r>
        <w:rPr>
          <w:rFonts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202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3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年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3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月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日至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31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报名方式：考生登录祖国（大陆）普通高校依据台湾地区学测成绩招收台湾高中毕业生报名系统（网址 ：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https://www.gatzs.com.cn/z/tw/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）进行报名。考生须按照要求输入个人信息，上传个人证件、电子照片、学测成绩、考生诚信承诺书等基本材料，提交个人成绩查询授权委托书。报名截止前，考生可修改基本材料和其他材料。报名截止后，考生原则上不可修改基本材料。考生应准确填写个人网上报名信息并提供真实材料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系统报名不收取考生报考费。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5"/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三、招生专业、计划和要求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我校招生总计划10人，分专业招生计划请见下表，各专业招生计划可打通使用，也可视生源情况超额录取。</w:t>
      </w:r>
    </w:p>
    <w:p>
      <w:r>
        <w:drawing>
          <wp:inline distT="0" distB="0" distL="114300" distR="114300">
            <wp:extent cx="5273675" cy="3319145"/>
            <wp:effectExtent l="0" t="0" r="952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3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left"/>
        <w:rPr>
          <w:rFonts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bookmarkStart w:id="0" w:name="_GoBack"/>
      <w:r>
        <w:rPr>
          <w:rFonts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1.报考理工类专业的，须数学A学测成绩达到均标级以上，语文、英文成绩不低于后标级。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2.报考文理兼招类专业的，须语文、数学A、数学B至少一科目学测成绩达到均标级以上，英文、社会、自然成绩不低于后标级。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3.报考文史类专业的，须语文学测成绩达到均标级以上，数学A、数学B、英文成绩不低于后标级。</w:t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5"/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四、审核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审核时间为2023年4月1日至5月14日。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我校成立专家组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负责审核考生报名资格，下载考生信息及材料，对考生报名资格进行初审，包括身份审核、学历审核及学测成绩审核等。我校可要求考生更正或补充材料（基本材料不可修改），系统显示需更正或补充材料的，考生应在规定时间内更正或补充有关材料，提交后及时查看再次审核结果，逾期提交不再受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考生应及时登录系统查看审核结果，系统显示初审不通过的考生不得参加录取。资格造假的考生按有关规定取消报考资格，已录取的取消录取资格。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我校不设考核环节。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5"/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五、填报志愿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每位考生根据各专业学测科目及相应标级要求，最多可填报6个专业志愿，并选择是否服从专业调剂。考生可在报名截止前修改志愿，逾期不得修改。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5"/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六、录取规则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我校依据考生的学测总成绩和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各专业学测科目及相应标级要求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，参考考生中学期间学习经历、社会实践等情况，按照“分数优先、遵循志愿”的原则择优录取。同分情况下依次参考各科类专业所要求科目的成绩，成绩高者优先录取。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5"/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七、录取安排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我校将对拟录取名单在本科招生信息网进行公示，公示无异议后于</w:t>
      </w:r>
      <w:r>
        <w:rPr>
          <w:rFonts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202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3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年5月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15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日前将拟录取名单上传至系统，考生须于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5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月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15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日至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19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日期间登录系统查询本人录取情况，进行录取确认。逾期未确认的考生视为放弃录取资格，且不得参加征集志愿报名。考生确认后，我校可发放录取通知书。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我校未完成的招生计划将通过征集志愿进行补录，考生可通过系统查询我校征集志愿专业目录和计划。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5"/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八、新生报到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考生持录取通知书按规定的时间及相关要求办理报到等手续。学生入学注册时，应缴纳学费及其他费用，收费标准与大陆同专业学生相同，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住宿费根据住宿条件收取，与大陆学生同住。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新生入学后，根据高校安排进行身体检查，不符合要求的，取消其入学资格；仅专业受限者，可以商转其他不受限专业。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5"/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九、其他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290" w:lineRule="atLeast"/>
        <w:ind w:left="0" w:right="0" w:firstLine="43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1.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学生在校期间，高校按照《普通高等学校招收和培养香港特别行政区、澳门特别行政区及台湾地区学生的规定》（教港澳台〔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2016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〕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96 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号）进行管理。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2.其他未尽事宜参照教育部、联招办相关规定及青岛大学2023年本科招生章程执行。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3.本简章由青岛大学招生办公室负责解释。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5"/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十、联系方式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本科招生咨询电话：0532-83780001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青岛大学本科招生网：https://zs.qdu.edu.cn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通讯地址：山东省青岛市市南区宁夏路308号青岛大学博文楼202招生办公室 邮政编码：266071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righ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                    青岛大学招生办公室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 w:line="290" w:lineRule="atLeast"/>
        <w:ind w:left="0" w:right="0" w:firstLine="430"/>
        <w:jc w:val="righ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                      2022年12月31日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网址：https://zs.qdu.edu.cn/info/1004/2042.htm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FangSon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51BC7991"/>
    <w:rsid w:val="51BC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</Words>
  <Characters>22</Characters>
  <Lines>0</Lines>
  <Paragraphs>0</Paragraphs>
  <TotalTime>22</TotalTime>
  <ScaleCrop>false</ScaleCrop>
  <LinksUpToDate>false</LinksUpToDate>
  <CharactersWithSpaces>22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2023-02-10T07:14:00Z</dcterms:created>
  <dc:creator>阿Co</dc:creator>
  <cp:lastModifiedBy>阿Co</cp:lastModifiedBy>
  <dcterms:modified xsi:type="dcterms:W3CDTF">2023-02-10T07:36:13Z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F3DC13E842A945C7806AC00A3725F847</vt:lpwstr>
  </property>
</Properties>
</file>