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山东艺术学院</w:t>
      </w:r>
      <w:r>
        <w:rPr>
          <w:rFonts w:hint="eastAsia"/>
        </w:rPr>
        <w:t>2023年招收台湾高中毕业生简章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一、报名条件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1.持有《台湾居民居住证》或《台湾居民往来大陆通行证》及在台湾居住的有效身份证明，所持证件须在有效期之内；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2.参加台湾地区2023年学测，且在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语文、数学（数学A或数学B）、英文考试科目中任意一科成绩达到均标级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以上；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3.学习成绩优秀，品行端正，身心健康；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4.对于拟报考专业，具有一定的专业基础。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二、报名时间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2023年3月1日至31日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三、招生专业及计划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招生专业为：动画、绘画、中国画、工艺美术、环境设计、书法学、广播电视编导、数字媒体艺术、舞蹈表演、表演、艺术史论。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招生计划视具体生源情况而定。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四、报名方式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考生登录祖国大陆普通高校依据台湾地区学测 成 绩 招 收 台 湾 高 中 毕 业 生 系 统 （ 网 址 ：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default" w:ascii="Tahoma" w:hAnsi="Tahoma" w:eastAsia="Tahoma" w:cs="Tahoma"/>
          <w:i w:val="0"/>
          <w:iCs w:val="0"/>
          <w:caps w:val="0"/>
          <w:color w:val="333333"/>
          <w:spacing w:val="0"/>
          <w:sz w:val="13"/>
          <w:szCs w:val="13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Tahoma" w:hAnsi="Tahoma" w:eastAsia="Tahoma" w:cs="Tahoma"/>
          <w:i w:val="0"/>
          <w:iCs w:val="0"/>
          <w:caps w:val="0"/>
          <w:color w:val="333333"/>
          <w:spacing w:val="0"/>
          <w:sz w:val="13"/>
          <w:szCs w:val="13"/>
          <w:u w:val="none"/>
          <w:bdr w:val="none" w:color="auto" w:sz="0" w:space="0"/>
          <w:shd w:val="clear" w:fill="FFFFFF"/>
        </w:rPr>
        <w:instrText xml:space="preserve"> HYPERLINK "https://www.gatzs.com.cn/z/tw/" \t "https://zsbgs.sdca.edu.cn/info/1018/_blank" </w:instrText>
      </w:r>
      <w:r>
        <w:rPr>
          <w:rFonts w:hint="default" w:ascii="Tahoma" w:hAnsi="Tahoma" w:eastAsia="Tahoma" w:cs="Tahoma"/>
          <w:i w:val="0"/>
          <w:iCs w:val="0"/>
          <w:caps w:val="0"/>
          <w:color w:val="333333"/>
          <w:spacing w:val="0"/>
          <w:sz w:val="13"/>
          <w:szCs w:val="13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none"/>
          <w:bdr w:val="none" w:color="auto" w:sz="0" w:space="0"/>
          <w:shd w:val="clear" w:fill="FFFFFF"/>
        </w:rPr>
        <w:t>https://www.gatzs.com.cn/z/tw/</w:t>
      </w:r>
      <w:r>
        <w:rPr>
          <w:rFonts w:hint="default" w:ascii="Tahoma" w:hAnsi="Tahoma" w:eastAsia="Tahoma" w:cs="Tahoma"/>
          <w:i w:val="0"/>
          <w:iCs w:val="0"/>
          <w:caps w:val="0"/>
          <w:color w:val="333333"/>
          <w:spacing w:val="0"/>
          <w:sz w:val="13"/>
          <w:szCs w:val="13"/>
          <w:u w:val="none"/>
          <w:bdr w:val="none" w:color="auto" w:sz="0" w:space="0"/>
          <w:shd w:val="clear" w:fill="FFFFFF"/>
        </w:rPr>
        <w:fldChar w:fldCharType="end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考生因不符合报考条件及相关要求、填报信息错误或填报虚假信息造成的一切后果，由考生本人承担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系统报名不收取考生报考费。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五、选拔评审程序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学校将根据学生报考志愿组成专家评审小组，对学生所递交资料和专业作品进行评审、打分，出具评审意见书，确定专业评审合格者名单。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学校可要求考生更正或补充材料（基本材料不可修改），并再次审核。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六、录取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根据申请人学测成绩等申请材料，择优录取。学校将拟录取名单于5月15日前上传系统，考生须于5月15日至19日期间登录系统查询本人录取情况，进行录取确认。逾期未确认的考生视为放弃录取资格，且不得参加征集志愿报名。考生确认后发放录取通知书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七、入学及在校管理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已被我校录取的考生请按照录取通知书指定的时间到校报到。逾期两周不报到者，视为自动放弃入学资格。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学生在校期间，学校按照《普通高等学校招收和培养香港特别行政区、澳门特别行政区及台湾地区学生的规定》（教港澳台〔2016〕96号）、《山东艺术学院招收和培养港澳台学生的规定》进行管理。学生在学校规定学习年限内，修完教育教学计划规定内容，成绩合格，达到学校毕业要求的，学校准予毕业，并在学生离校前发放毕业证书。符合学位授予条件的，颁发相应学位证书。 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八、收费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学生入学注册时，应缴纳学费及其他费用，收费标准与内地（祖国大陆）同专业学生相同。学校按照山东省物价局、教育厅、财政厅批准的各专业收费标准收取学费。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九、其他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1.学校纪检监察部门对台湾学测生招生工作进行监督（联系方式：jw@sdca.edu.cn，电话：0531-86522332）。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2.体检标准按照教育部、卫生部、中国残疾人联合会印发的《普通高等学校招生体检工作指导意见》（教学[2003]3号）及有关补充规定执行。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3.本简章如果与国家法律、法规、规章和上级有关政策相抵触，以国家法律、法规、规章和上级有关政策为准。未尽事宜，按上级有关规定执行。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4.本简章的最终解释权归山东艺术学院招生办公室。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Style w:val="5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十、报名联系方式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联系单位：山东艺术学院招生办公室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电话：0531-86423300　传真：0531-86423300　 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邮箱：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instrText xml:space="preserve"> HYPERLINK "mailto:jwczkb3300@126.com"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t>jwczkb3300@126.com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fldChar w:fldCharType="end"/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学校网址：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instrText xml:space="preserve"> HYPERLINK "https://www.sdca.edu.cn/index.htm"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t>https://www.sdca.edu.cn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u w:val="single"/>
          <w:bdr w:val="none" w:color="auto" w:sz="0" w:space="0"/>
          <w:shd w:val="clear" w:fill="FFFFFF"/>
        </w:rPr>
        <w:fldChar w:fldCharType="end"/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通讯地址：山东省济南市文化东路91号山东艺术学院招生办公室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30" w:lineRule="atLeast"/>
        <w:ind w:left="0" w:right="0" w:firstLine="320"/>
        <w:jc w:val="left"/>
        <w:textAlignment w:val="auto"/>
        <w:rPr>
          <w:rFonts w:hint="default" w:ascii="Tahoma" w:hAnsi="Tahoma" w:eastAsia="Tahoma" w:cs="Tahoma"/>
          <w:i w:val="0"/>
          <w:iCs w:val="0"/>
          <w:caps w:val="0"/>
          <w:color w:val="727272"/>
          <w:spacing w:val="0"/>
          <w:sz w:val="13"/>
          <w:szCs w:val="13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16"/>
          <w:szCs w:val="16"/>
          <w:bdr w:val="none" w:color="auto" w:sz="0" w:space="0"/>
          <w:shd w:val="clear" w:fill="FFFFFF"/>
        </w:rPr>
        <w:t>邮政编码：250014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网址：https://zsbgs.sdca.edu.cn/info/1018/2123.htm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1E2A51E8"/>
    <w:rsid w:val="1E2A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2023-02-10T07:47:00Z</dcterms:created>
  <dc:creator>阿Co</dc:creator>
  <cp:lastModifiedBy>阿Co</cp:lastModifiedBy>
  <dcterms:modified xsi:type="dcterms:W3CDTF">2023-02-10T07:49:26Z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6A38656EA329410F8605E8A920927CC7</vt:lpwstr>
  </property>
</Properties>
</file>