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val="0"/>
        <w:snapToGrid w:val="0"/>
        <w:spacing w:beforeAutospacing="0" w:afterAutospacing="0"/>
        <w:ind w:left="0" w:firstLine="0"/>
        <w:jc w:val="center"/>
        <w:textAlignment w:val="auto"/>
        <w:rPr>
          <w:rFonts w:hint="default" w:ascii="Times New Roman" w:hAnsi="Times New Roman" w:cs="Times New Roman"/>
          <w:i w:val="0"/>
          <w:iCs w:val="0"/>
          <w:caps w:val="0"/>
          <w:color w:val="000000"/>
          <w:spacing w:val="0"/>
        </w:rPr>
      </w:pPr>
      <w:r>
        <w:rPr>
          <w:rFonts w:hint="default" w:ascii="Times New Roman" w:hAnsi="Times New Roman" w:cs="Times New Roman"/>
          <w:i w:val="0"/>
          <w:iCs w:val="0"/>
          <w:caps w:val="0"/>
          <w:color w:val="000000"/>
          <w:spacing w:val="0"/>
        </w:rPr>
        <w:t>河南大学2023年依据台湾地区大学入学考试学科能力测试成绩招收台湾学生简章</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一、报名资格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（一）具有《台湾居民居住证》或《台湾居民来往大陆通行证》及在台湾居住的有效身份证明。考生所持证件须与考生本人信息一致，且在有效期之内。</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（二）参加学测的考生成绩要求：报考理工农医类专业的考生数学A达到均标级以上，报考其他类专业的考生在语文、数学（数学A或数学B）、英文考试科目中任意一科成绩达到均标级以上。</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bookmarkStart w:id="0" w:name="_GoBack"/>
      <w:bookmarkEnd w:id="0"/>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（三）品行端正，身心健康。</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二、招生计划和专业</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2023年我校计划招收台湾高中毕业生15名，将根据考生志愿填报、专业培养需求和生源情况作相应调整。招生专业如下表所示。</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ascii="SimHei" w:hAnsi="SimSun" w:eastAsia="SimHei" w:cs="SimHei"/>
          <w:i w:val="0"/>
          <w:iCs w:val="0"/>
          <w:caps w:val="0"/>
          <w:color w:val="000000"/>
          <w:spacing w:val="0"/>
          <w:sz w:val="21"/>
          <w:szCs w:val="21"/>
        </w:rPr>
        <w:t>三、报名及志愿填报</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ascii="仿宋_GB2312" w:hAnsi="仿宋_GB2312" w:eastAsia="仿宋_GB2312" w:cs="仿宋_GB2312"/>
          <w:i w:val="0"/>
          <w:iCs w:val="0"/>
          <w:caps w:val="0"/>
          <w:color w:val="000000"/>
          <w:spacing w:val="0"/>
          <w:sz w:val="21"/>
          <w:szCs w:val="21"/>
        </w:rPr>
        <w:t>（一）考生在规定时间内，登录祖国大陆普通高校依据台湾地区学测成绩招收台湾高中毕业生报名系统（简称</w:t>
      </w:r>
      <w:r>
        <w:rPr>
          <w:rFonts w:hint="default" w:ascii="仿宋_GB2312" w:hAnsi="仿宋_GB2312" w:eastAsia="仿宋_GB2312" w:cs="仿宋_GB2312"/>
          <w:i w:val="0"/>
          <w:iCs w:val="0"/>
          <w:caps w:val="0"/>
          <w:color w:val="000000"/>
          <w:spacing w:val="0"/>
          <w:sz w:val="21"/>
          <w:szCs w:val="21"/>
        </w:rPr>
        <w:t>“系统”）进行报名，不收取考生报考费。</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报名时间：2023年3月1日至31日</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报名网址：https://www.gatzs.com.cn/z/tw/</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考生应准确填写个人网上报名信息并提供真实材料，须按照要求输入个人信息，上传个人证件、电子照片、学测成绩、考生诚信承诺书等基本材料，提交成绩查验授权书及其他材料。报名截止前，考生可修改基本材料和其他材料。报名截止后，考生原则上不可修改基本材料。</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（二）志愿填报采取平行志愿方式，每位考生可填报6个专业，并选择是否服从专业调剂。考生可在报名截止前修改志愿，逾期不得修改。</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eastAsia" w:ascii="SimHei" w:hAnsi="SimSun" w:eastAsia="SimHei" w:cs="SimHei"/>
          <w:i w:val="0"/>
          <w:iCs w:val="0"/>
          <w:caps w:val="0"/>
          <w:color w:val="000000"/>
          <w:spacing w:val="0"/>
          <w:sz w:val="21"/>
          <w:szCs w:val="21"/>
        </w:rPr>
        <w:t>四、选拔安排</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我校将组织专家对在规定时间内递交的考生申请材料进行审核，综合考虑学生学测成绩和综合素质等，择优选拔进入面试考核环节的学生。</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暂定5月中下旬对通过初选学生进行远程面试，具体安排届时将以电邮或电话方式通知考生本人。</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eastAsia" w:ascii="SimHei" w:hAnsi="SimSun" w:eastAsia="SimHei" w:cs="SimHei"/>
          <w:i w:val="0"/>
          <w:iCs w:val="0"/>
          <w:caps w:val="0"/>
          <w:color w:val="000000"/>
          <w:spacing w:val="0"/>
          <w:sz w:val="21"/>
          <w:szCs w:val="21"/>
        </w:rPr>
        <w:t>五、录取原则</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我校将根据学生学测成绩、面试成绩和综合素质择优录取，于5月15日前上传拟录取名单至系统。考生须于5月15日至19日期间登录系统查询本人录取情况，进行录取确认。逾期未确认的考生视为放弃录取资格，且不得参加征集志愿报名。考生确认后，学校办理相关录取手续，将于2023年8月发出正式录取通知书。</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eastAsia" w:ascii="SimHei" w:hAnsi="SimSun" w:eastAsia="SimHei" w:cs="SimHei"/>
          <w:i w:val="0"/>
          <w:iCs w:val="0"/>
          <w:caps w:val="0"/>
          <w:color w:val="000000"/>
          <w:spacing w:val="0"/>
          <w:sz w:val="21"/>
          <w:szCs w:val="21"/>
        </w:rPr>
        <w:t>六、收费标准及资助政策</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（一）被录取学生按学校规定缴费，收费标准与内地（大陆）学生一致（详见新生入学指南）。</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学费：文史类和文理兼类4400-5060元/生·年，理工农医类5000-5750元/生·年。</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住宿费：学生原则上与内地学生统一安排住宿，四人间有暖气1100元/生·年；四人间无暖气1000元/生·年；六人间有暖气800元/生·年。</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（二）台湾学生在读期间可申请教育部及河南大学各类奖助学金。</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（三）收费标准如有变化，依据河南省2023年7月前最新批文执行。</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eastAsia" w:ascii="SimHei" w:hAnsi="SimSun" w:eastAsia="SimHei" w:cs="SimHei"/>
          <w:i w:val="0"/>
          <w:iCs w:val="0"/>
          <w:caps w:val="0"/>
          <w:color w:val="000000"/>
          <w:spacing w:val="0"/>
          <w:sz w:val="21"/>
          <w:szCs w:val="21"/>
        </w:rPr>
        <w:t>七、其他事项</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学生在校期间按照《普通高等学校招收和培养香港特别行政区、澳门特别行政区及台湾地区学生的规定》（教港澳台〔2016〕96号）和《河南大学港澳台学生管理规定（试行）》进行管理。</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学生在规定的年限内达到所在专业毕业要求，颁发学历证书的学校名称为河南大学，证书种类为普通高等教育毕业证书。</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eastAsia" w:ascii="SimHei" w:hAnsi="SimSun" w:eastAsia="SimHei" w:cs="SimHei"/>
          <w:i w:val="0"/>
          <w:iCs w:val="0"/>
          <w:caps w:val="0"/>
          <w:color w:val="000000"/>
          <w:spacing w:val="0"/>
          <w:sz w:val="21"/>
          <w:szCs w:val="21"/>
        </w:rPr>
        <w:t>八、联系方式</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联系地址：河南省开封市明伦街85号</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邮政编码：475001</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学校网址：www.henu.edu.cn</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联系单位：河南大学招生办公室</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招生信息网：zs.henu.edu.cn</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Times New Roman" w:hAnsi="Times New Roman" w:cs="Times New Roman"/>
          <w:i w:val="0"/>
          <w:iCs w:val="0"/>
          <w:caps w:val="0"/>
          <w:color w:val="000000"/>
          <w:spacing w:val="0"/>
          <w:sz w:val="18"/>
          <w:szCs w:val="18"/>
        </w:rPr>
      </w:pPr>
      <w:r>
        <w:rPr>
          <w:rFonts w:hint="default" w:ascii="仿宋_GB2312" w:hAnsi="仿宋_GB2312" w:eastAsia="仿宋_GB2312" w:cs="仿宋_GB2312"/>
          <w:i w:val="0"/>
          <w:iCs w:val="0"/>
          <w:caps w:val="0"/>
          <w:color w:val="000000"/>
          <w:spacing w:val="0"/>
          <w:sz w:val="21"/>
          <w:szCs w:val="21"/>
        </w:rPr>
        <w:t>电子邮箱：</w:t>
      </w:r>
      <w:r>
        <w:rPr>
          <w:rFonts w:hint="default" w:ascii="Times New Roman" w:hAnsi="Times New Roman" w:cs="Times New Roman"/>
          <w:i w:val="0"/>
          <w:iCs w:val="0"/>
          <w:caps w:val="0"/>
          <w:spacing w:val="0"/>
          <w:sz w:val="18"/>
          <w:szCs w:val="18"/>
        </w:rPr>
        <w:fldChar w:fldCharType="begin"/>
      </w:r>
      <w:r>
        <w:rPr>
          <w:rFonts w:hint="default" w:ascii="Times New Roman" w:hAnsi="Times New Roman" w:cs="Times New Roman"/>
          <w:i w:val="0"/>
          <w:iCs w:val="0"/>
          <w:caps w:val="0"/>
          <w:spacing w:val="0"/>
          <w:sz w:val="18"/>
          <w:szCs w:val="18"/>
        </w:rPr>
        <w:instrText xml:space="preserve"> HYPERLINK "mailto:renxinshe@henu.edu.cn" </w:instrText>
      </w:r>
      <w:r>
        <w:rPr>
          <w:rFonts w:hint="default" w:ascii="Times New Roman" w:hAnsi="Times New Roman" w:cs="Times New Roman"/>
          <w:i w:val="0"/>
          <w:iCs w:val="0"/>
          <w:caps w:val="0"/>
          <w:spacing w:val="0"/>
          <w:sz w:val="18"/>
          <w:szCs w:val="18"/>
        </w:rPr>
        <w:fldChar w:fldCharType="separate"/>
      </w:r>
      <w:r>
        <w:rPr>
          <w:rStyle w:val="6"/>
          <w:rFonts w:hint="default" w:ascii="仿宋_GB2312" w:hAnsi="仿宋_GB2312" w:eastAsia="仿宋_GB2312" w:cs="仿宋_GB2312"/>
          <w:i w:val="0"/>
          <w:iCs w:val="0"/>
          <w:caps w:val="0"/>
          <w:spacing w:val="0"/>
          <w:sz w:val="21"/>
          <w:szCs w:val="21"/>
        </w:rPr>
        <w:t>hdzsb@henu.edu.cn</w:t>
      </w:r>
      <w:r>
        <w:rPr>
          <w:rFonts w:hint="default" w:ascii="Times New Roman" w:hAnsi="Times New Roman" w:cs="Times New Roman"/>
          <w:i w:val="0"/>
          <w:iCs w:val="0"/>
          <w:caps w:val="0"/>
          <w:spacing w:val="0"/>
          <w:sz w:val="18"/>
          <w:szCs w:val="18"/>
        </w:rPr>
        <w:fldChar w:fldCharType="end"/>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仿宋_GB2312" w:hAnsi="仿宋_GB2312" w:eastAsia="仿宋_GB2312" w:cs="仿宋_GB2312"/>
          <w:i w:val="0"/>
          <w:iCs w:val="0"/>
          <w:caps w:val="0"/>
          <w:color w:val="000000"/>
          <w:spacing w:val="0"/>
          <w:sz w:val="21"/>
          <w:szCs w:val="21"/>
        </w:rPr>
      </w:pPr>
      <w:r>
        <w:rPr>
          <w:rFonts w:hint="default" w:ascii="仿宋_GB2312" w:hAnsi="仿宋_GB2312" w:eastAsia="仿宋_GB2312" w:cs="仿宋_GB2312"/>
          <w:i w:val="0"/>
          <w:iCs w:val="0"/>
          <w:caps w:val="0"/>
          <w:color w:val="000000"/>
          <w:spacing w:val="0"/>
          <w:sz w:val="21"/>
          <w:szCs w:val="21"/>
        </w:rPr>
        <w:t>联系电话：+86-371-22195908（兼传真）</w:t>
      </w: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default" w:ascii="仿宋_GB2312" w:hAnsi="仿宋_GB2312" w:eastAsia="仿宋_GB2312" w:cs="仿宋_GB2312"/>
          <w:i w:val="0"/>
          <w:iCs w:val="0"/>
          <w:caps w:val="0"/>
          <w:color w:val="000000"/>
          <w:spacing w:val="0"/>
          <w:sz w:val="21"/>
          <w:szCs w:val="21"/>
        </w:rPr>
      </w:pPr>
    </w:p>
    <w:p>
      <w:pPr>
        <w:pStyle w:val="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atLeast"/>
        <w:ind w:left="0" w:firstLine="430"/>
        <w:textAlignment w:val="auto"/>
        <w:rPr>
          <w:rFonts w:hint="eastAsia" w:ascii="仿宋_GB2312" w:hAnsi="仿宋_GB2312" w:eastAsia="仿宋_GB2312" w:cs="仿宋_GB2312"/>
          <w:i w:val="0"/>
          <w:iCs w:val="0"/>
          <w:caps w:val="0"/>
          <w:color w:val="000000"/>
          <w:spacing w:val="0"/>
          <w:sz w:val="21"/>
          <w:szCs w:val="21"/>
          <w:lang w:val="en-US" w:eastAsia="zh-CN"/>
        </w:rPr>
      </w:pPr>
      <w:r>
        <w:rPr>
          <w:rFonts w:hint="eastAsia" w:ascii="仿宋_GB2312" w:hAnsi="仿宋_GB2312" w:eastAsia="仿宋_GB2312" w:cs="仿宋_GB2312"/>
          <w:i w:val="0"/>
          <w:iCs w:val="0"/>
          <w:caps w:val="0"/>
          <w:color w:val="000000"/>
          <w:spacing w:val="0"/>
          <w:sz w:val="21"/>
          <w:szCs w:val="21"/>
          <w:lang w:val="en-US" w:eastAsia="zh-CN"/>
        </w:rPr>
        <w:t>网址：https://zs.henu.edu.cn/info/1034/2456.htm</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68A27A2"/>
    <w:rsid w:val="768A27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2023-02-10T09:17:00Z</dcterms:created>
  <dc:creator>阿Co</dc:creator>
  <cp:lastModifiedBy>阿Co</cp:lastModifiedBy>
  <dcterms:modified xsi:type="dcterms:W3CDTF">2023-02-10T09:18:42Z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51CF2C7A558F4B9DBD028119777903BD</vt:lpwstr>
  </property>
</Properties>
</file>