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60" w:lineRule="atLeast"/>
        <w:ind w:left="0" w:right="0" w:firstLine="0"/>
        <w:jc w:val="center"/>
        <w:rPr>
          <w:rFonts w:ascii="Microsoft YaHei" w:hAnsi="Microsoft YaHei" w:eastAsia="Microsoft YaHei" w:cs="Microsoft YaHei"/>
          <w:i w:val="0"/>
          <w:iCs w:val="0"/>
          <w:caps w:val="0"/>
          <w:color w:val="282828"/>
          <w:spacing w:val="0"/>
          <w:sz w:val="18"/>
          <w:szCs w:val="18"/>
        </w:rPr>
      </w:pPr>
      <w:r>
        <w:rPr>
          <w:rFonts w:hint="eastAsia" w:ascii="Microsoft YaHei" w:hAnsi="Microsoft YaHei" w:eastAsia="Microsoft YaHei" w:cs="Microsoft YaHei"/>
          <w:i w:val="0"/>
          <w:iCs w:val="0"/>
          <w:caps w:val="0"/>
          <w:color w:val="282828"/>
          <w:spacing w:val="0"/>
          <w:sz w:val="18"/>
          <w:szCs w:val="18"/>
          <w:bdr w:val="none" w:color="auto" w:sz="0" w:space="0"/>
        </w:rPr>
        <w:t>黄冈师范学院2023年依据台湾地区学测成绩招收台湾高中毕业生招生简章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0"/>
        <w:jc w:val="left"/>
        <w:rPr>
          <w:rFonts w:ascii="Microsoft YaHei" w:hAnsi="Microsoft YaHei" w:eastAsia="Microsoft YaHei" w:cs="Microsoft YaHei"/>
          <w:i w:val="0"/>
          <w:iCs w:val="0"/>
          <w:caps w:val="0"/>
          <w:color w:val="333333"/>
          <w:spacing w:val="0"/>
          <w:sz w:val="14"/>
          <w:szCs w:val="14"/>
        </w:rPr>
      </w:pPr>
      <w:r>
        <w:rPr>
          <w:rStyle w:val="5"/>
          <w:rFonts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一、招生计划和专业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我校2023年在台湾地区招生计划人数10人，其中体育类2人、艺术类4人（美术音乐各2人）、文史类2人、理工科类2人。招生专业目录见附表。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符合条件的申请者可以在我校公布的招生专业目录中按志愿顺序依次选择6个专业作为志愿。</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5"/>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二、申请条件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（一）具有高中毕业文化程度（须为学历教育）。</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（二）具有《台湾居民居住证》或《台湾居民来往大陆通行证》、以及在台湾居住的有效身份证明。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（三）</w:t>
      </w: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2023年参加台湾地区大学入学考试学科能力测试（简称学测），</w:t>
      </w:r>
      <w:bookmarkStart w:id="0" w:name="_GoBack"/>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语文、数学、英文考试科目中任何一科成绩达到均标级以上</w:t>
      </w:r>
      <w:bookmarkEnd w:id="0"/>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的高中毕业生。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5"/>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三、报名程序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（一）报名方式及时间安排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1.向学校提交申请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申请者须于2023年3月1日-31日期间登录祖国大陆普通高校依据台湾地区学测成绩招收台湾高中毕业生报名系统（网址：</w:t>
      </w:r>
      <w:r>
        <w:rPr>
          <w:rFonts w:ascii="Times New Roman" w:hAnsi="Times New Roman" w:eastAsia="Microsoft YaHei" w:cs="Times New Roman"/>
          <w:i w:val="0"/>
          <w:iCs w:val="0"/>
          <w:caps w:val="0"/>
          <w:color w:val="000000"/>
          <w:spacing w:val="0"/>
          <w:kern w:val="0"/>
          <w:sz w:val="18"/>
          <w:szCs w:val="18"/>
          <w:bdr w:val="none" w:color="auto" w:sz="0" w:space="0"/>
          <w:shd w:val="clear" w:fill="FFFFFF"/>
          <w:lang w:val="en-US" w:eastAsia="zh-CN" w:bidi="ar"/>
        </w:rPr>
        <w:t>https://www.gatzs.com.cn/z/tw</w:t>
      </w: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填写报名表，将《个人成绩查询授权委托书》（报名系统中下载）、学测成绩单、台湾地区居民身份证明件（正反面）、台湾居民往来大陆通行证（正反面）、近期彩色免冠登记照等相关材料以PDF或照片格式上传至报名系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2.学校审核确认面试名单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学校成立专家组，对申请者的材料进行审核，于2023年5月5日前在报名系统中公布志愿初审结果，请报名者及时查看审核结果，关注我校国际教育学院招生信息网</w:t>
      </w:r>
      <w:r>
        <w:rPr>
          <w:rFonts w:hint="default" w:ascii="Times New Roman" w:hAnsi="Times New Roman" w:eastAsia="Microsoft YaHei" w:cs="Times New Roman"/>
          <w:i w:val="0"/>
          <w:iCs w:val="0"/>
          <w:caps w:val="0"/>
          <w:color w:val="000000"/>
          <w:spacing w:val="0"/>
          <w:kern w:val="0"/>
          <w:sz w:val="18"/>
          <w:szCs w:val="18"/>
          <w:bdr w:val="none" w:color="auto" w:sz="0" w:space="0"/>
          <w:shd w:val="clear" w:fill="FFFFFF"/>
          <w:lang w:val="en-US" w:eastAsia="zh-CN" w:bidi="ar"/>
        </w:rPr>
        <w:t>http://iec.hgnu.edu.cn/2154/list.htm</w:t>
      </w: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公告，并按时参加面试，我校不再以其他方式通知申请者本人。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3.面试安排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面试时间：2023年5月6日</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面试形式：远程视频面试</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具体面试时间和地点将根据考生报名情况而定，并在我校国际教育学院招生信息网（</w:t>
      </w:r>
      <w:r>
        <w:rPr>
          <w:rFonts w:hint="default" w:ascii="Times New Roman" w:hAnsi="Times New Roman" w:eastAsia="Microsoft YaHei" w:cs="Times New Roman"/>
          <w:i w:val="0"/>
          <w:iCs w:val="0"/>
          <w:caps w:val="0"/>
          <w:color w:val="000000"/>
          <w:spacing w:val="0"/>
          <w:kern w:val="0"/>
          <w:sz w:val="18"/>
          <w:szCs w:val="18"/>
          <w:bdr w:val="none" w:color="auto" w:sz="0" w:space="0"/>
          <w:shd w:val="clear" w:fill="FFFFFF"/>
          <w:lang w:val="en-US" w:eastAsia="zh-CN" w:bidi="ar"/>
        </w:rPr>
        <w:t>http://iec.hgnu.edu.cn/2154/list.htm</w:t>
      </w: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）进行公告。面试重点考察国情国史、学生综合素质、培养潜质及对所报学科（类）的兴趣爱好和认识程度等方面的内容。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5"/>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四、录取</w:t>
      </w:r>
      <w:r>
        <w:rPr>
          <w:rFonts w:hint="default" w:ascii="仿宋_gb2312" w:hAnsi="仿宋_gb2312" w:eastAsia="仿宋_gb2312" w:cs="仿宋_gb2312"/>
          <w:i w:val="0"/>
          <w:iCs w:val="0"/>
          <w:caps w:val="0"/>
          <w:color w:val="FF0000"/>
          <w:spacing w:val="0"/>
          <w:kern w:val="0"/>
          <w:sz w:val="19"/>
          <w:szCs w:val="19"/>
          <w:bdr w:val="none" w:color="auto" w:sz="0" w:space="0"/>
          <w:shd w:val="clear" w:fill="FFFFFF"/>
          <w:lang w:val="en-US" w:eastAsia="zh-CN" w:bidi="ar"/>
        </w:rPr>
        <w:br w:type="textWrapping"/>
      </w:r>
      <w:r>
        <w:rPr>
          <w:rFonts w:hint="eastAsia" w:ascii="Microsoft YaHei" w:hAnsi="Microsoft YaHei" w:eastAsia="Microsoft YaHei" w:cs="Microsoft YaHei"/>
          <w:i w:val="0"/>
          <w:iCs w:val="0"/>
          <w:caps w:val="0"/>
          <w:color w:val="333333"/>
          <w:spacing w:val="0"/>
          <w:kern w:val="0"/>
          <w:sz w:val="18"/>
          <w:szCs w:val="18"/>
          <w:bdr w:val="none" w:color="auto" w:sz="0" w:space="0"/>
          <w:shd w:val="clear" w:fill="FFFFFF"/>
          <w:lang w:val="en-US" w:eastAsia="zh-CN" w:bidi="ar"/>
        </w:rPr>
        <w:t> </w:t>
      </w: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　考生须于2023年5月15日-19日期间登录系统查询本人录取情况，并进行录取确认，否则，我校视为考生放弃我校录取资格。我校将根据学生确认情况、考生的面试成绩及专业志愿择优确定拟录取考生并在我校</w:t>
      </w: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国际教育学院招生信息网</w:t>
      </w: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公示。公示无异议的拟录取名单报上报系统，后续由海峡两岸招生服务中心及相关部门进行学籍电子注册，学校于2023年7月中旬寄发录取通知书。</w:t>
      </w:r>
      <w:r>
        <w:rPr>
          <w:rFonts w:hint="default" w:ascii="仿宋_gb2312" w:hAnsi="仿宋_gb2312" w:eastAsia="仿宋_gb2312" w:cs="仿宋_gb2312"/>
          <w:i w:val="0"/>
          <w:iCs w:val="0"/>
          <w:caps w:val="0"/>
          <w:color w:val="FF0000"/>
          <w:spacing w:val="0"/>
          <w:kern w:val="0"/>
          <w:sz w:val="19"/>
          <w:szCs w:val="19"/>
          <w:bdr w:val="none" w:color="auto" w:sz="0" w:space="0"/>
          <w:shd w:val="clear" w:fill="FFFFFF"/>
          <w:lang w:val="en-US" w:eastAsia="zh-CN" w:bidi="ar"/>
        </w:rPr>
        <w:br w:type="textWrapping"/>
      </w:r>
      <w:r>
        <w:rPr>
          <w:rStyle w:val="5"/>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五、收费标准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（一）学费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收费标准与内地学生相同，具体各专业学费见附表。</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（二）住宿费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收费标准与内地学生相同，学生原则上与内地学生住在一起，收费标准为1200元／年；另有留学生公寓，收费标准为3000元／年。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注：所有收费标准的计量单位均为人民币“元”。</w:t>
      </w:r>
      <w:r>
        <w:rPr>
          <w:rFonts w:hint="default" w:ascii="仿宋_gb2312" w:hAnsi="仿宋_gb2312" w:eastAsia="仿宋_gb2312" w:cs="仿宋_gb2312"/>
          <w:i w:val="0"/>
          <w:iCs w:val="0"/>
          <w:caps w:val="0"/>
          <w:color w:val="333333"/>
          <w:spacing w:val="0"/>
          <w:kern w:val="0"/>
          <w:sz w:val="19"/>
          <w:szCs w:val="19"/>
          <w:bdr w:val="none" w:color="auto" w:sz="0" w:space="0"/>
          <w:shd w:val="clear" w:fill="FFFFFF"/>
          <w:lang w:val="en-US" w:eastAsia="zh-CN" w:bidi="ar"/>
        </w:rPr>
        <w:br w:type="textWrapping"/>
      </w:r>
      <w:r>
        <w:rPr>
          <w:rStyle w:val="5"/>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六、入学与体检</w:t>
      </w:r>
      <w:r>
        <w:rPr>
          <w:rStyle w:val="5"/>
          <w:rFonts w:hint="default" w:ascii="仿宋_gb2312" w:hAnsi="仿宋_gb2312" w:eastAsia="仿宋_gb2312" w:cs="仿宋_gb2312"/>
          <w:i w:val="0"/>
          <w:iCs w:val="0"/>
          <w:caps w:val="0"/>
          <w:color w:val="333333"/>
          <w:spacing w:val="0"/>
          <w:kern w:val="0"/>
          <w:sz w:val="19"/>
          <w:szCs w:val="19"/>
          <w:bdr w:val="none" w:color="auto" w:sz="0" w:space="0"/>
          <w:shd w:val="clear" w:fill="FFFFFF"/>
          <w:lang w:val="en-US" w:eastAsia="zh-CN" w:bidi="ar"/>
        </w:rPr>
        <w:br w:type="textWrapping"/>
      </w:r>
      <w:r>
        <w:rPr>
          <w:rFonts w:hint="eastAsia" w:ascii="Microsoft YaHei" w:hAnsi="Microsoft YaHei" w:eastAsia="Microsoft YaHei" w:cs="Microsoft YaHei"/>
          <w:i w:val="0"/>
          <w:iCs w:val="0"/>
          <w:caps w:val="0"/>
          <w:color w:val="333333"/>
          <w:spacing w:val="0"/>
          <w:kern w:val="0"/>
          <w:sz w:val="18"/>
          <w:szCs w:val="18"/>
          <w:bdr w:val="none" w:color="auto" w:sz="0" w:space="0"/>
          <w:shd w:val="clear" w:fill="FFFFFF"/>
          <w:lang w:val="en-US" w:eastAsia="zh-CN" w:bidi="ar"/>
        </w:rPr>
        <w:t> </w:t>
      </w: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（一）新生持《录取通知书》来校报到，报到时间以《录取通知书》上规定的时间为准。因故不能按时报到者，应提前向所在学院请假，并获得批准。在规定时间内未报到又未请假者取消其入学资格。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（二）新生入校后，我校将核查其入学资格。凡不符合录取条件或弄虚作假者，我校将取消其入学资格。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（三）新生入校后，由学校进行身体检查，对不符合入学体检要求者，取消入学资格。</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0"/>
        <w:jc w:val="left"/>
        <w:rPr>
          <w:rFonts w:hint="eastAsia" w:ascii="Microsoft YaHei" w:hAnsi="Microsoft YaHei" w:eastAsia="Microsoft YaHei" w:cs="Microsoft YaHei"/>
          <w:i w:val="0"/>
          <w:iCs w:val="0"/>
          <w:caps w:val="0"/>
          <w:color w:val="333333"/>
          <w:spacing w:val="0"/>
          <w:sz w:val="14"/>
          <w:szCs w:val="14"/>
        </w:rPr>
      </w:pPr>
      <w:r>
        <w:rPr>
          <w:rStyle w:val="5"/>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七、联系方式.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学校地址：</w:t>
      </w: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湖北省黄冈市开发区新港二路146号</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000000"/>
          <w:spacing w:val="0"/>
          <w:kern w:val="0"/>
          <w:sz w:val="18"/>
          <w:szCs w:val="18"/>
          <w:bdr w:val="none" w:color="auto" w:sz="0" w:space="0"/>
          <w:shd w:val="clear" w:fill="FFFFFF"/>
          <w:lang w:val="en-US" w:eastAsia="zh-CN" w:bidi="ar"/>
        </w:rPr>
        <w:t>学校网址：http://www.hgnu.edu.cn</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邮政编码：438000</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联 系 人：黄冈师范学院国际教育学院杜老师</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Microsoft YaHei" w:hAnsi="Microsoft YaHei" w:eastAsia="Microsoft YaHei" w:cs="Microsoft YaHei"/>
          <w:i w:val="0"/>
          <w:iCs w:val="0"/>
          <w:caps w:val="0"/>
          <w:color w:val="333333"/>
          <w:spacing w:val="0"/>
          <w:sz w:val="14"/>
          <w:szCs w:val="14"/>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联系电话：+86-713-8621627         传真：+86-713-8621627</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eastAsia"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pP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邮箱：</w:t>
      </w: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fldChar w:fldCharType="begin"/>
      </w: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instrText xml:space="preserve"> HYPERLINK "mailto:hgsfxy217@hgnu.edu.cn" </w:instrText>
      </w: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fldChar w:fldCharType="separate"/>
      </w:r>
      <w:r>
        <w:rPr>
          <w:rStyle w:val="6"/>
          <w:rFonts w:hint="default" w:ascii="仿宋_gb2312" w:hAnsi="仿宋_gb2312" w:eastAsia="仿宋_gb2312" w:cs="仿宋_gb2312"/>
          <w:i w:val="0"/>
          <w:iCs w:val="0"/>
          <w:caps w:val="0"/>
          <w:spacing w:val="0"/>
          <w:kern w:val="0"/>
          <w:sz w:val="18"/>
          <w:szCs w:val="18"/>
          <w:bdr w:val="none" w:color="auto" w:sz="0" w:space="0"/>
          <w:shd w:val="clear" w:fill="FFFFFF"/>
          <w:lang w:val="en-US" w:eastAsia="zh-CN" w:bidi="ar"/>
        </w:rPr>
        <w:t>hgsfxy217@hgnu.edu.c</w:t>
      </w:r>
      <w:r>
        <w:rPr>
          <w:rStyle w:val="6"/>
          <w:rFonts w:hint="eastAsia" w:ascii="仿宋_gb2312" w:hAnsi="仿宋_gb2312" w:eastAsia="仿宋_gb2312" w:cs="仿宋_gb2312"/>
          <w:i w:val="0"/>
          <w:iCs w:val="0"/>
          <w:caps w:val="0"/>
          <w:spacing w:val="0"/>
          <w:kern w:val="0"/>
          <w:sz w:val="18"/>
          <w:szCs w:val="18"/>
          <w:bdr w:val="none" w:color="auto" w:sz="0" w:space="0"/>
          <w:shd w:val="clear" w:fill="FFFFFF"/>
          <w:lang w:val="en-US" w:eastAsia="zh-CN" w:bidi="ar"/>
        </w:rPr>
        <w:t>n</w:t>
      </w:r>
      <w:r>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pP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60" w:afterAutospacing="0" w:line="350" w:lineRule="atLeast"/>
        <w:ind w:left="0" w:right="0" w:firstLine="370"/>
        <w:jc w:val="left"/>
        <w:rPr>
          <w:rFonts w:hint="default"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pPr>
      <w:r>
        <w:rPr>
          <w:rFonts w:hint="eastAsia" w:ascii="仿宋_gb2312" w:hAnsi="仿宋_gb2312" w:eastAsia="仿宋_gb2312" w:cs="仿宋_gb2312"/>
          <w:i w:val="0"/>
          <w:iCs w:val="0"/>
          <w:caps w:val="0"/>
          <w:color w:val="333333"/>
          <w:spacing w:val="0"/>
          <w:kern w:val="0"/>
          <w:sz w:val="18"/>
          <w:szCs w:val="18"/>
          <w:bdr w:val="none" w:color="auto" w:sz="0" w:space="0"/>
          <w:shd w:val="clear" w:fill="FFFFFF"/>
          <w:lang w:val="en-US" w:eastAsia="zh-CN" w:bidi="ar"/>
        </w:rPr>
        <w:t>网址：http://iec.hgnu.edu.cn/2023/0114/c2154a86512/page.htm</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仿宋_gb2312">
    <w:altName w:val="FangSong"/>
    <w:panose1 w:val="00000000000000000000"/>
    <w:charset w:val="00"/>
    <w:family w:val="auto"/>
    <w:pitch w:val="default"/>
    <w:sig w:usb0="00000000" w:usb1="00000000" w:usb2="00000000" w:usb3="00000000" w:csb0="00000000"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25F53AB5"/>
    <w:rsid w:val="25F53A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Strong"/>
    <w:basedOn w:val="4"/>
    <w:qFormat/>
    <w:uiPriority w:val="0"/>
    <w:rPr>
      <w:b/>
    </w:rPr>
  </w:style>
  <w:style w:type="character" w:styleId="6">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31</Words>
  <Characters>34</Characters>
  <Lines>0</Lines>
  <Paragraphs>0</Paragraphs>
  <TotalTime>0</TotalTime>
  <ScaleCrop>false</ScaleCrop>
  <LinksUpToDate>false</LinksUpToDate>
  <CharactersWithSpaces>34</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2023-02-10T09:20:00Z</dcterms:created>
  <dc:creator>阿Co</dc:creator>
  <cp:lastModifiedBy>阿Co</cp:lastModifiedBy>
  <dcterms:modified xsi:type="dcterms:W3CDTF">2023-02-10T09:20:54Z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AED22A8CE27B42079AF867D0F8BF9E22</vt:lpwstr>
  </property>
</Properties>
</file>