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460" w:beforeAutospacing="0" w:after="0" w:afterAutospacing="0" w:line="240" w:lineRule="auto"/>
        <w:ind w:left="0" w:right="0" w:firstLine="0"/>
        <w:jc w:val="center"/>
        <w:textAlignment w:val="auto"/>
        <w:rPr>
          <w:rFonts w:ascii="Microsoft YaHei" w:hAnsi="Microsoft YaHei" w:eastAsia="Microsoft YaHei" w:cs="Microsoft YaHei"/>
          <w:b w:val="0"/>
          <w:bCs w:val="0"/>
          <w:i w:val="0"/>
          <w:iCs w:val="0"/>
          <w:caps w:val="0"/>
          <w:color w:val="000000"/>
          <w:spacing w:val="0"/>
          <w:sz w:val="24"/>
          <w:szCs w:val="24"/>
        </w:rPr>
      </w:pPr>
      <w:r>
        <w:rPr>
          <w:rFonts w:hint="eastAsia" w:ascii="Microsoft YaHei" w:hAnsi="Microsoft YaHei" w:eastAsia="Microsoft YaHei" w:cs="Microsoft YaHei"/>
          <w:b w:val="0"/>
          <w:bCs w:val="0"/>
          <w:i w:val="0"/>
          <w:iCs w:val="0"/>
          <w:caps w:val="0"/>
          <w:color w:val="000000"/>
          <w:spacing w:val="0"/>
          <w:sz w:val="24"/>
          <w:szCs w:val="24"/>
          <w:bdr w:val="none" w:color="auto" w:sz="0" w:space="0"/>
          <w:shd w:val="clear" w:fill="FFFFFF"/>
        </w:rPr>
        <w:t>湖北美术学院2023年依据台湾地区大学入学考试学科能力测验成绩招收台湾高中毕业生简章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一、招生类型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依据台湾地区大学入学考试学科能力测试成绩招收台湾高中毕业生。（以下简称“台湾学测生”）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二、招生专业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我校本年度台湾学测招生专业均为湖北美术学院2023年普通本科招生专业类型的绘画设计类专业（含动画&lt;中外合作办学&gt;）（专业目录详见附件1）。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三、招生计划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拟计划招生数3人，计划数不分专业（报考方向），不分文理科。最终招生计划数以教育部本年度下达的人数为准。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四、报名条件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考生必须满足《湖北美术学院2023年普通本科招生章程》第九条的各项要求，同时符合2023年教育部关于中华人民共和国普通高等学校招收台湾学测生的各项规定条件，并严格按照教育部的有关要求进行报名（报名方式：考生登录祖国大陆普通高校依据台湾地区学测成绩招收台湾高中毕业生系统网址：https://www.gatzs.com.cn/z/tw/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1.具有台湾居民居住证或《台湾居民往来大陆通行证》及在台湾居住的有效身份证明；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2.品行端正，身体健康；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3.参加2023年台湾地区大学入学考试学科能力测验，语文、英文、数学（A或B）考试科目成绩均达到均标级及以上的台湾高中毕业生；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4.须参加我校组织的本年度面向台湾地区考生的校考。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五、报名办法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校考报名采用“线上报名+线下审核”的方式进行，考生必须按照我校要求，全流程完成各项报名流程、线上线下材料提交和费用缴纳，方可视为成功报名，否则报名无效。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校考线上报名：报名缴费时间为2023年2月14日上午10:00-2月18日下午18:00，考生须登录我校招生信息网（http://zjc.hifa.edu.cn/），点击后期公布的“湖北美术学院2023年校考报名专用系统”进行报名；推荐使用电脑网页登录报名专用系统填报；详见我校本招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线下审核：报名考生根据各自符合条件的考生类型，于2023年3月10日前（以邮戳寄出时间为准），以中国邮政EMS，根据下列要求寄送纸质报名材料，逾期者各项报名资料不再受理审核。材料提交要求如下：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1.有效的台湾居民居住证或《台湾居民来往大陆通行证》正反面复印件；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2.在台湾居住的有效身份证明；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3.加盖学校公章的2023年度台湾地区“大学入学考试学科能力测验考生成绩通知单”（学测成绩通知单要完整，能清晰显示“报名序号或准考证号”）；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4.考生本人签字的《校考诚信承诺书》（附件2）；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5.考生本人签字的《个人成绩査询授权委托书》（附件3）；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6.加盖学校公章的高中历年成绩单；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7.高中阶段课外活动、社会活动和个人兴趣特长，附获奖证书或其他相关证明材料，体现申请人自身情况的证书材料扫描件（仅限高中阶段）；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8.寄送报名材料及作品的快递单（含寄件码）。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（三）EMS邮寄地址：中国湖北武汉市江夏区藏龙岛科技园栗庙路5号湖北美术学院招生就业处，联系人：熊老师，联系电话：027-81317222。（与第六大点要求的校考作品使用同一快递件共同寄送）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四）电子版本发送：请考生将以上8项材料按照既定顺序制作做成1个pdf，以邮件名和pdf文件名均为“2023台湾学测+考生姓名”的形式，于2023年3月10日前发送至bkzs@hifa.edu.cn。（与第六大点要求的校考作品电子版使用同一电子邮件共同发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六、校考要求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我校本年度台湾学测招生不设现场考试，采用“提交作品+入学复查”方式进行专业考核（考核要求详见附件4），考生必须严格按照考核要求，由本人独立完成作品，于校考报名结束后，2023年3月10日前（以邮戳寄出时间为准），以中国邮政EMS，根据下列要求寄送作品。逾期者作品均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（一）寄送要求：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1.考生寄送作品前，必须保证作品纸张的完整性和干燥性，做好三张作品之间的纸张和画面的防护；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2.考生本人应做好试题作品的寄送密封和防水保护，若因寄送过程中出现作品损坏情况，学校不承担相应责任。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（二）EMS邮寄地址：中国湖北武汉市江夏区藏龙岛科技园栗庙路5号湖北美术学院招生就业处，联系人：熊老师，联系电话：027-81317222。（与第五大点要求的报名资料使用同一快递件共同寄送）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三）电子版本发送：考生按照《色彩》《速写》《素描》先后顺序制作做成1个pdf，以邮件名和pdf文件名“2023台湾学测+考生姓名”的形式，于2023年3月10日前发送至bkzs@hifa.edu.cn。（与第五大点要求的报名资料电子版使用同一电子邮件共同发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七、录取原则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（一）考生参加2023年台湾地区大学入学考试学科能力测验，语文、英文、数学（A或B）、考试科目成绩达到均标级及以上；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（二）我校按照不超过2023年台湾学测招生计划数4倍的比例，单独划定台湾学测考生专业合格分数线，考生请于2023年4月上旬登录专用系统查询校考成绩，学校不另寄发专业合格证。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（三）学生校考成绩须达到我校台湾学测招生单独划定的分数线，我校按校考成绩从高到低择优录取。录取专业的确定，按校考成绩优先，遵循专业志愿顺序的原则。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（四）录取时，根据进档考生的各项情况，进行德、智、体、美全面衡量择优录取。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八、新生入学及收费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（一）学校对考生身体健康状况的要求执行《普通高等学校招生体检工作指导意见》的规定。新生入学后，对新生进行身体健康状况复查，对经复查不符合体检要求或不宜就读已录取的新生，按相关条例办理。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（二）新生入学后，学校将在三个月内进行复查，并组织专业测试复查，复查不合格者，将根据国家有关规定取消入学资格，退回原籍，报教育部相关部门处理，以后均不得报考我校任何学历层次的招生考试。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三）我校录取台湾地区的新生学杂费及在校期间的待遇，均按国家有关规定办理。现《本科专业目录》公布学费为2022年度收费标准，仅供参考。2023年，学校将视国家以及湖北省出台学费调整相关文件的情况，严格按照上级文件的精神与要求进行各专业学费标准的核准与确定，2023年学费标准将按照相应标准执行并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四）2023年我校继续实施“致美拔尖创新人才培育提升计划”，在学生遴选上注重考察学生视觉艺术表现能力、敏锐的艺术感受力以及人文艺术综合素养，旨在培养了解多种艺术表现手段和媒介材质的运用，具备较高的视觉艺术创造力、表现力或审美理论水平的视觉艺术拔尖人才。学校将在入校后的一年级学生中进行自愿报名并严格遴选，最终确定计划培养对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（五）学校与欧洲、北美洲和亚洲十多个国家以及港澳台地区二十余所院校签署合作协议，开展教师讲学、中青年教师访学、艺术家驻留、学生交换留学和短期游学、师生工作坊教学、国际展览等活动。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六）学校设有国家奖学金、国家励志奖学金、国家助学金、新生奖学金、湖北美术学院本科优秀习作奖、湖北美术学院优秀本科毕业作品奖、学院奖学金、北村奖学金、红星宣纸奖学金、邵声朗艺术奖学金、许钦松创作奖、致美奖学金、秋季采风写生优秀作品奖等多项奖助学金，奖励品学兼优的学生。学校为在校学生提供勤工助学岗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Style w:val="6"/>
          <w:rFonts w:hint="eastAsia" w:ascii="Microsoft YaHei" w:hAnsi="Microsoft YaHei" w:eastAsia="Microsoft YaHei" w:cs="Microsoft YaHei"/>
          <w:i w:val="0"/>
          <w:iCs w:val="0"/>
          <w:caps w:val="0"/>
          <w:color w:val="000000"/>
          <w:spacing w:val="0"/>
          <w:sz w:val="28"/>
          <w:szCs w:val="28"/>
          <w:bdr w:val="none" w:color="auto" w:sz="0" w:space="0"/>
          <w:shd w:val="clear" w:fill="FFFFFF"/>
        </w:rPr>
        <w:t>九、其它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（一）本简章未尽事宜参照《湖北美术学院2023年普通本科招生章程》相关条例执行。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（二）本简章公布后，若与国家颁布的新规定不一致，以国家规定为准。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（三）本简章自公布之日起实施。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招生咨询电话：027-81317222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招生电子邮箱：bkzs@hifa.edu.cn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咨询时间：周一至周五（节假日除外）上午9：00-11：30 下午14：30-17：00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0" w:right="0" w:firstLine="373"/>
        <w:rPr>
          <w:rFonts w:hint="eastAsia" w:ascii="Microsoft YaHei" w:hAnsi="Microsoft YaHei" w:eastAsia="Microsoft YaHei" w:cs="Microsoft YaHei"/>
          <w:i w:val="0"/>
          <w:iCs w:val="0"/>
          <w:caps w:val="0"/>
          <w:color w:val="666666"/>
          <w:spacing w:val="0"/>
          <w:sz w:val="18"/>
          <w:szCs w:val="18"/>
        </w:rPr>
      </w:pPr>
      <w:r>
        <w:rPr>
          <w:rFonts w:hint="eastAsia" w:ascii="Microsoft YaHei" w:hAnsi="Microsoft YaHei" w:eastAsia="Microsoft YaHei" w:cs="Microsoft YaHei"/>
          <w:i w:val="0"/>
          <w:iCs w:val="0"/>
          <w:caps w:val="0"/>
          <w:color w:val="000000"/>
          <w:spacing w:val="0"/>
          <w:sz w:val="28"/>
          <w:szCs w:val="28"/>
          <w:bdr w:val="none" w:color="auto" w:sz="0" w:space="0"/>
          <w:shd w:val="clear" w:fill="FFFFFF"/>
        </w:rPr>
        <w:t>学校网址：http://www.hifa.edu.cn/</w:t>
      </w:r>
    </w:p>
    <w:p/>
    <w:p>
      <w:pPr>
        <w:rPr>
          <w:rFonts w:hint="default" w:eastAsiaTheme="minorEastAsia"/>
          <w:lang w:val="en-US" w:eastAsia="zh-CN"/>
        </w:rPr>
      </w:pPr>
      <w:r>
        <w:rPr>
          <w:rFonts w:hint="eastAsia"/>
          <w:lang w:val="en-US" w:eastAsia="zh-CN"/>
        </w:rPr>
        <w:t>网址：https://zjc.hifa.edu.cn/info/1062/1666.htm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E883F93"/>
    <w:rsid w:val="6E883F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2771</Words>
  <Characters>3086</Characters>
  <Lines>0</Lines>
  <Paragraphs>0</Paragraphs>
  <TotalTime>2</TotalTime>
  <ScaleCrop>false</ScaleCrop>
  <LinksUpToDate>false</LinksUpToDate>
  <CharactersWithSpaces>3087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2023-02-10T09:31:00Z</dcterms:created>
  <dc:creator>阿Co</dc:creator>
  <cp:lastModifiedBy>阿Co</cp:lastModifiedBy>
  <dcterms:modified xsi:type="dcterms:W3CDTF">2023-02-10T09:33:44Z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5B69C82FAD2B4C7CB9D8770AA8FDC0B3</vt:lpwstr>
  </property>
</Properties>
</file>