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SimSun" w:cs="Times New Roman"/>
          <w:i w:val="0"/>
          <w:iCs w:val="0"/>
          <w:caps w:val="0"/>
          <w:color w:val="auto"/>
          <w:spacing w:val="0"/>
          <w:sz w:val="20"/>
          <w:szCs w:val="20"/>
          <w:shd w:val="clear" w:fill="FFFFFF"/>
        </w:rPr>
      </w:pPr>
      <w:r>
        <w:rPr>
          <w:rFonts w:hint="default" w:ascii="Times New Roman" w:hAnsi="Times New Roman" w:eastAsia="SimSun" w:cs="Times New Roman"/>
          <w:i w:val="0"/>
          <w:iCs w:val="0"/>
          <w:caps w:val="0"/>
          <w:color w:val="auto"/>
          <w:spacing w:val="0"/>
          <w:sz w:val="20"/>
          <w:szCs w:val="20"/>
          <w:shd w:val="clear" w:fill="FFFFFF"/>
        </w:rPr>
        <w:t>中南民族大学2023年依据台湾地区大学入学考试学科能力测试成绩招收台湾高中毕业生招生简章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ascii="SimHei" w:hAnsi="SimSun" w:eastAsia="SimHei" w:cs="SimHei"/>
          <w:sz w:val="21"/>
          <w:szCs w:val="21"/>
          <w:bdr w:val="none" w:color="auto" w:sz="0" w:space="0"/>
        </w:rPr>
        <w:t>一、招生计划和专业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ascii="仿宋_gb2312" w:hAnsi="仿宋_gb2312" w:eastAsia="仿宋_gb2312" w:cs="仿宋_gb2312"/>
          <w:sz w:val="21"/>
          <w:szCs w:val="21"/>
          <w:bdr w:val="none" w:color="auto" w:sz="0" w:space="0"/>
          <w:lang w:val="en-US"/>
        </w:rPr>
        <w:t>2023</w:t>
      </w:r>
      <w:r>
        <w:rPr>
          <w:rFonts w:hint="default" w:ascii="仿宋_gb2312" w:hAnsi="仿宋_gb2312" w:eastAsia="仿宋_gb2312" w:cs="仿宋_gb2312"/>
          <w:sz w:val="21"/>
          <w:szCs w:val="21"/>
          <w:bdr w:val="none" w:color="auto" w:sz="0" w:space="0"/>
        </w:rPr>
        <w:t>年学校依据台湾地区大学入学考试学科能力测试（以下简称学测）成绩计划招收台湾高中毕业生</w:t>
      </w:r>
      <w:r>
        <w:rPr>
          <w:rFonts w:hint="default" w:ascii="仿宋_gb2312" w:hAnsi="仿宋_gb2312" w:eastAsia="仿宋_gb2312" w:cs="仿宋_gb2312"/>
          <w:sz w:val="21"/>
          <w:szCs w:val="21"/>
          <w:bdr w:val="none" w:color="auto" w:sz="0" w:space="0"/>
          <w:lang w:val="en-US"/>
        </w:rPr>
        <w:t>15</w:t>
      </w:r>
      <w:r>
        <w:rPr>
          <w:rFonts w:hint="default" w:ascii="仿宋_gb2312" w:hAnsi="仿宋_gb2312" w:eastAsia="仿宋_gb2312" w:cs="仿宋_gb2312"/>
          <w:sz w:val="21"/>
          <w:szCs w:val="21"/>
          <w:bdr w:val="none" w:color="auto" w:sz="0" w:space="0"/>
        </w:rPr>
        <w:t>人。招生专业详见附件《中南民族大学</w:t>
      </w:r>
      <w:r>
        <w:rPr>
          <w:rFonts w:hint="default" w:ascii="仿宋_gb2312" w:hAnsi="仿宋_gb2312" w:eastAsia="仿宋_gb2312" w:cs="仿宋_gb2312"/>
          <w:sz w:val="21"/>
          <w:szCs w:val="21"/>
          <w:bdr w:val="none" w:color="auto" w:sz="0" w:space="0"/>
          <w:lang w:val="en-US"/>
        </w:rPr>
        <w:t>2023</w:t>
      </w:r>
      <w:r>
        <w:rPr>
          <w:rFonts w:hint="default" w:ascii="仿宋_gb2312" w:hAnsi="仿宋_gb2312" w:eastAsia="仿宋_gb2312" w:cs="仿宋_gb2312"/>
          <w:sz w:val="21"/>
          <w:szCs w:val="21"/>
          <w:bdr w:val="none" w:color="auto" w:sz="0" w:space="0"/>
        </w:rPr>
        <w:t>年招收台湾高中毕业生专业目录》。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eastAsia" w:ascii="SimHei" w:hAnsi="SimSun" w:eastAsia="SimHei" w:cs="SimHei"/>
          <w:sz w:val="21"/>
          <w:szCs w:val="21"/>
          <w:bdr w:val="none" w:color="auto" w:sz="0" w:space="0"/>
        </w:rPr>
        <w:t>二、报名与录取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Style w:val="5"/>
          <w:rFonts w:ascii="KaiTi" w:hAnsi="KaiTi" w:eastAsia="KaiTi" w:cs="KaiTi"/>
          <w:sz w:val="21"/>
          <w:szCs w:val="21"/>
          <w:bdr w:val="none" w:color="auto" w:sz="0" w:space="0"/>
        </w:rPr>
        <w:t>（一）报名条件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lang w:val="en-US"/>
        </w:rPr>
        <w:t>1.</w:t>
      </w:r>
      <w:r>
        <w:rPr>
          <w:rFonts w:hint="default" w:ascii="仿宋_gb2312" w:hAnsi="仿宋_gb2312" w:eastAsia="仿宋_gb2312" w:cs="仿宋_gb2312"/>
          <w:sz w:val="21"/>
          <w:szCs w:val="21"/>
          <w:bdr w:val="none" w:color="auto" w:sz="0" w:space="0"/>
        </w:rPr>
        <w:t>具有《台湾居民居住证》或《台湾居民来往大陆通行证》及在台湾居住的有效身份证明。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lang w:val="en-US"/>
        </w:rPr>
        <w:t>2.</w:t>
      </w:r>
      <w:r>
        <w:rPr>
          <w:rFonts w:hint="default" w:ascii="仿宋_gb2312" w:hAnsi="仿宋_gb2312" w:eastAsia="仿宋_gb2312" w:cs="仿宋_gb2312"/>
          <w:sz w:val="21"/>
          <w:szCs w:val="21"/>
          <w:bdr w:val="none" w:color="auto" w:sz="0" w:space="0"/>
        </w:rPr>
        <w:t>参加当年学测且在</w:t>
      </w:r>
      <w:bookmarkStart w:id="0" w:name="_GoBack"/>
      <w:r>
        <w:rPr>
          <w:rFonts w:hint="default" w:ascii="仿宋_gb2312" w:hAnsi="仿宋_gb2312" w:eastAsia="仿宋_gb2312" w:cs="仿宋_gb2312"/>
          <w:sz w:val="21"/>
          <w:szCs w:val="21"/>
          <w:bdr w:val="none" w:color="auto" w:sz="0" w:space="0"/>
        </w:rPr>
        <w:t>语文、数学（数学</w:t>
      </w:r>
      <w:r>
        <w:rPr>
          <w:rFonts w:hint="default" w:ascii="仿宋_gb2312" w:hAnsi="仿宋_gb2312" w:eastAsia="仿宋_gb2312" w:cs="仿宋_gb2312"/>
          <w:sz w:val="21"/>
          <w:szCs w:val="21"/>
          <w:bdr w:val="none" w:color="auto" w:sz="0" w:space="0"/>
          <w:lang w:val="en-US"/>
        </w:rPr>
        <w:t>A</w:t>
      </w:r>
      <w:r>
        <w:rPr>
          <w:rFonts w:hint="default" w:ascii="仿宋_gb2312" w:hAnsi="仿宋_gb2312" w:eastAsia="仿宋_gb2312" w:cs="仿宋_gb2312"/>
          <w:sz w:val="21"/>
          <w:szCs w:val="21"/>
          <w:bdr w:val="none" w:color="auto" w:sz="0" w:space="0"/>
        </w:rPr>
        <w:t>或数学</w:t>
      </w:r>
      <w:r>
        <w:rPr>
          <w:rFonts w:hint="default" w:ascii="仿宋_gb2312" w:hAnsi="仿宋_gb2312" w:eastAsia="仿宋_gb2312" w:cs="仿宋_gb2312"/>
          <w:sz w:val="21"/>
          <w:szCs w:val="21"/>
          <w:bdr w:val="none" w:color="auto" w:sz="0" w:space="0"/>
          <w:lang w:val="en-US"/>
        </w:rPr>
        <w:t>B</w:t>
      </w:r>
      <w:r>
        <w:rPr>
          <w:rFonts w:hint="default" w:ascii="仿宋_gb2312" w:hAnsi="仿宋_gb2312" w:eastAsia="仿宋_gb2312" w:cs="仿宋_gb2312"/>
          <w:sz w:val="21"/>
          <w:szCs w:val="21"/>
          <w:bdr w:val="none" w:color="auto" w:sz="0" w:space="0"/>
        </w:rPr>
        <w:t>）、英文考试科目中任意一科成绩达到均标级以上</w:t>
      </w:r>
      <w:bookmarkEnd w:id="0"/>
      <w:r>
        <w:rPr>
          <w:rFonts w:hint="default" w:ascii="仿宋_gb2312" w:hAnsi="仿宋_gb2312" w:eastAsia="仿宋_gb2312" w:cs="仿宋_gb2312"/>
          <w:sz w:val="21"/>
          <w:szCs w:val="21"/>
          <w:bdr w:val="none" w:color="auto" w:sz="0" w:space="0"/>
        </w:rPr>
        <w:t>的台湾高中毕业生。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lang w:val="en-US"/>
        </w:rPr>
        <w:t>3.</w:t>
      </w:r>
      <w:r>
        <w:rPr>
          <w:rFonts w:hint="default" w:ascii="仿宋_gb2312" w:hAnsi="仿宋_gb2312" w:eastAsia="仿宋_gb2312" w:cs="仿宋_gb2312"/>
          <w:sz w:val="21"/>
          <w:szCs w:val="21"/>
          <w:bdr w:val="none" w:color="auto" w:sz="0" w:space="0"/>
        </w:rPr>
        <w:t>品行端正，身体健康状况符合《普通高等学校招生体检工作指导意见》规定。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Style w:val="5"/>
          <w:rFonts w:hint="eastAsia" w:ascii="KaiTi" w:hAnsi="KaiTi" w:eastAsia="KaiTi" w:cs="KaiTi"/>
          <w:sz w:val="21"/>
          <w:szCs w:val="21"/>
          <w:bdr w:val="none" w:color="auto" w:sz="0" w:space="0"/>
        </w:rPr>
        <w:t>（二）报名流程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lang w:val="en-US"/>
        </w:rPr>
        <w:t>1.</w:t>
      </w:r>
      <w:r>
        <w:rPr>
          <w:rFonts w:hint="default" w:ascii="仿宋_gb2312" w:hAnsi="仿宋_gb2312" w:eastAsia="仿宋_gb2312" w:cs="仿宋_gb2312"/>
          <w:sz w:val="21"/>
          <w:szCs w:val="21"/>
          <w:bdr w:val="none" w:color="auto" w:sz="0" w:space="0"/>
        </w:rPr>
        <w:t>报名时间：</w:t>
      </w:r>
      <w:r>
        <w:rPr>
          <w:rFonts w:hint="default" w:ascii="仿宋_gb2312" w:hAnsi="仿宋_gb2312" w:eastAsia="仿宋_gb2312" w:cs="仿宋_gb2312"/>
          <w:sz w:val="21"/>
          <w:szCs w:val="21"/>
          <w:bdr w:val="none" w:color="auto" w:sz="0" w:space="0"/>
          <w:lang w:val="en-US"/>
        </w:rPr>
        <w:t>2023</w:t>
      </w:r>
      <w:r>
        <w:rPr>
          <w:rFonts w:hint="default" w:ascii="仿宋_gb2312" w:hAnsi="仿宋_gb2312" w:eastAsia="仿宋_gb2312" w:cs="仿宋_gb2312"/>
          <w:sz w:val="21"/>
          <w:szCs w:val="21"/>
          <w:bdr w:val="none" w:color="auto" w:sz="0" w:space="0"/>
        </w:rPr>
        <w:t>年</w:t>
      </w:r>
      <w:r>
        <w:rPr>
          <w:rFonts w:hint="default" w:ascii="仿宋_gb2312" w:hAnsi="仿宋_gb2312" w:eastAsia="仿宋_gb2312" w:cs="仿宋_gb2312"/>
          <w:sz w:val="21"/>
          <w:szCs w:val="21"/>
          <w:bdr w:val="none" w:color="auto" w:sz="0" w:space="0"/>
          <w:lang w:val="en-US"/>
        </w:rPr>
        <w:t>3</w:t>
      </w:r>
      <w:r>
        <w:rPr>
          <w:rFonts w:hint="default" w:ascii="仿宋_gb2312" w:hAnsi="仿宋_gb2312" w:eastAsia="仿宋_gb2312" w:cs="仿宋_gb2312"/>
          <w:sz w:val="21"/>
          <w:szCs w:val="21"/>
          <w:bdr w:val="none" w:color="auto" w:sz="0" w:space="0"/>
        </w:rPr>
        <w:t>月</w:t>
      </w:r>
      <w:r>
        <w:rPr>
          <w:rFonts w:hint="default" w:ascii="仿宋_gb2312" w:hAnsi="仿宋_gb2312" w:eastAsia="仿宋_gb2312" w:cs="仿宋_gb2312"/>
          <w:sz w:val="21"/>
          <w:szCs w:val="21"/>
          <w:bdr w:val="none" w:color="auto" w:sz="0" w:space="0"/>
          <w:lang w:val="en-US"/>
        </w:rPr>
        <w:t>1</w:t>
      </w:r>
      <w:r>
        <w:rPr>
          <w:rFonts w:hint="default" w:ascii="仿宋_gb2312" w:hAnsi="仿宋_gb2312" w:eastAsia="仿宋_gb2312" w:cs="仿宋_gb2312"/>
          <w:sz w:val="21"/>
          <w:szCs w:val="21"/>
          <w:bdr w:val="none" w:color="auto" w:sz="0" w:space="0"/>
        </w:rPr>
        <w:t>日至</w:t>
      </w:r>
      <w:r>
        <w:rPr>
          <w:rFonts w:hint="default" w:ascii="仿宋_gb2312" w:hAnsi="仿宋_gb2312" w:eastAsia="仿宋_gb2312" w:cs="仿宋_gb2312"/>
          <w:sz w:val="21"/>
          <w:szCs w:val="21"/>
          <w:bdr w:val="none" w:color="auto" w:sz="0" w:space="0"/>
          <w:lang w:val="en-US"/>
        </w:rPr>
        <w:t>2023</w:t>
      </w:r>
      <w:r>
        <w:rPr>
          <w:rFonts w:hint="default" w:ascii="仿宋_gb2312" w:hAnsi="仿宋_gb2312" w:eastAsia="仿宋_gb2312" w:cs="仿宋_gb2312"/>
          <w:sz w:val="21"/>
          <w:szCs w:val="21"/>
          <w:bdr w:val="none" w:color="auto" w:sz="0" w:space="0"/>
        </w:rPr>
        <w:t>年</w:t>
      </w:r>
      <w:r>
        <w:rPr>
          <w:rFonts w:hint="default" w:ascii="仿宋_gb2312" w:hAnsi="仿宋_gb2312" w:eastAsia="仿宋_gb2312" w:cs="仿宋_gb2312"/>
          <w:sz w:val="21"/>
          <w:szCs w:val="21"/>
          <w:bdr w:val="none" w:color="auto" w:sz="0" w:space="0"/>
          <w:lang w:val="en-US"/>
        </w:rPr>
        <w:t>3</w:t>
      </w:r>
      <w:r>
        <w:rPr>
          <w:rFonts w:hint="default" w:ascii="仿宋_gb2312" w:hAnsi="仿宋_gb2312" w:eastAsia="仿宋_gb2312" w:cs="仿宋_gb2312"/>
          <w:sz w:val="21"/>
          <w:szCs w:val="21"/>
          <w:bdr w:val="none" w:color="auto" w:sz="0" w:space="0"/>
        </w:rPr>
        <w:t>月</w:t>
      </w:r>
      <w:r>
        <w:rPr>
          <w:rFonts w:hint="default" w:ascii="仿宋_gb2312" w:hAnsi="仿宋_gb2312" w:eastAsia="仿宋_gb2312" w:cs="仿宋_gb2312"/>
          <w:sz w:val="21"/>
          <w:szCs w:val="21"/>
          <w:bdr w:val="none" w:color="auto" w:sz="0" w:space="0"/>
          <w:lang w:val="en-US"/>
        </w:rPr>
        <w:t>31</w:t>
      </w:r>
      <w:r>
        <w:rPr>
          <w:rFonts w:hint="default" w:ascii="仿宋_gb2312" w:hAnsi="仿宋_gb2312" w:eastAsia="仿宋_gb2312" w:cs="仿宋_gb2312"/>
          <w:sz w:val="21"/>
          <w:szCs w:val="21"/>
          <w:bdr w:val="none" w:color="auto" w:sz="0" w:space="0"/>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lang w:val="en-US"/>
        </w:rPr>
        <w:t>2.</w:t>
      </w:r>
      <w:r>
        <w:rPr>
          <w:rFonts w:hint="default" w:ascii="仿宋_gb2312" w:hAnsi="仿宋_gb2312" w:eastAsia="仿宋_gb2312" w:cs="仿宋_gb2312"/>
          <w:sz w:val="21"/>
          <w:szCs w:val="21"/>
          <w:bdr w:val="none" w:color="auto" w:sz="0" w:space="0"/>
        </w:rPr>
        <w:t>报名方式：考生登录祖国大陆普通高校依据台湾地区学测成绩招收台湾高中毕业生报名系统（网址：</w:t>
      </w:r>
      <w:r>
        <w:rPr>
          <w:rFonts w:hint="default" w:ascii="仿宋_gb2312" w:hAnsi="仿宋_gb2312" w:eastAsia="仿宋_gb2312" w:cs="仿宋_gb2312"/>
          <w:sz w:val="21"/>
          <w:szCs w:val="21"/>
          <w:bdr w:val="none" w:color="auto" w:sz="0" w:space="0"/>
          <w:lang w:val="en-US"/>
        </w:rPr>
        <w:t>https://www.gatzs.com.cn/z/tw/</w:t>
      </w:r>
      <w:r>
        <w:rPr>
          <w:rFonts w:hint="default" w:ascii="仿宋_gb2312" w:hAnsi="仿宋_gb2312" w:eastAsia="仿宋_gb2312" w:cs="仿宋_gb2312"/>
          <w:sz w:val="21"/>
          <w:szCs w:val="21"/>
          <w:bdr w:val="none" w:color="auto" w:sz="0" w:space="0"/>
        </w:rPr>
        <w:t>）进行报名。考生应准确填写个人网上报名信息并提供真实材料，须按照要求输入个人信息，上传个人证件、电子照片、学测成绩、考生诚信承诺书等基本材料，提交成绩查验授权书、个人陈述及高中阶段获奖证书等其他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rPr>
        <w:t>申请艺术类（美术与设计类、音乐舞蹈类）专业的学生须在报名系统中提交具有相应的专业素质和专业基础的支撑材料（包括获奖证书、相关作品等）。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Style w:val="5"/>
          <w:rFonts w:hint="eastAsia" w:ascii="KaiTi" w:hAnsi="KaiTi" w:eastAsia="KaiTi" w:cs="KaiTi"/>
          <w:sz w:val="21"/>
          <w:szCs w:val="21"/>
          <w:bdr w:val="none" w:color="auto" w:sz="0" w:space="0"/>
        </w:rPr>
        <w:t>（三）审核及录取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lang w:val="en-US"/>
        </w:rPr>
        <w:t>1.</w:t>
      </w:r>
      <w:r>
        <w:rPr>
          <w:rFonts w:hint="default" w:ascii="仿宋_gb2312" w:hAnsi="仿宋_gb2312" w:eastAsia="仿宋_gb2312" w:cs="仿宋_gb2312"/>
          <w:sz w:val="21"/>
          <w:szCs w:val="21"/>
          <w:bdr w:val="none" w:color="auto" w:sz="0" w:space="0"/>
        </w:rPr>
        <w:t>材料审核。学校将对考生申请材料进行审核。考生应及时登录系统查看审核结果。系统显示需更正或补充材料的，考生应在规定时间内更正或补充有关材料，提交后及时查看审核结果，逾期提交不再受理。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lang w:val="en-US"/>
        </w:rPr>
        <w:t>2.</w:t>
      </w:r>
      <w:r>
        <w:rPr>
          <w:rFonts w:hint="default" w:ascii="仿宋_gb2312" w:hAnsi="仿宋_gb2312" w:eastAsia="仿宋_gb2312" w:cs="仿宋_gb2312"/>
          <w:sz w:val="21"/>
          <w:szCs w:val="21"/>
          <w:bdr w:val="none" w:color="auto" w:sz="0" w:space="0"/>
        </w:rPr>
        <w:t>录取。学校依据“学测”考试科目的分科成绩及相应标级并结合申请材料确定拟录取考生。考生须于</w:t>
      </w:r>
      <w:r>
        <w:rPr>
          <w:rFonts w:hint="default" w:ascii="仿宋_gb2312" w:hAnsi="仿宋_gb2312" w:eastAsia="仿宋_gb2312" w:cs="仿宋_gb2312"/>
          <w:sz w:val="21"/>
          <w:szCs w:val="21"/>
          <w:bdr w:val="none" w:color="auto" w:sz="0" w:space="0"/>
          <w:lang w:val="en-US"/>
        </w:rPr>
        <w:t>5</w:t>
      </w:r>
      <w:r>
        <w:rPr>
          <w:rFonts w:hint="default" w:ascii="仿宋_gb2312" w:hAnsi="仿宋_gb2312" w:eastAsia="仿宋_gb2312" w:cs="仿宋_gb2312"/>
          <w:sz w:val="21"/>
          <w:szCs w:val="21"/>
          <w:bdr w:val="none" w:color="auto" w:sz="0" w:space="0"/>
        </w:rPr>
        <w:t>月</w:t>
      </w:r>
      <w:r>
        <w:rPr>
          <w:rFonts w:hint="default" w:ascii="仿宋_gb2312" w:hAnsi="仿宋_gb2312" w:eastAsia="仿宋_gb2312" w:cs="仿宋_gb2312"/>
          <w:sz w:val="21"/>
          <w:szCs w:val="21"/>
          <w:bdr w:val="none" w:color="auto" w:sz="0" w:space="0"/>
          <w:lang w:val="en-US"/>
        </w:rPr>
        <w:t>15</w:t>
      </w:r>
      <w:r>
        <w:rPr>
          <w:rFonts w:hint="default" w:ascii="仿宋_gb2312" w:hAnsi="仿宋_gb2312" w:eastAsia="仿宋_gb2312" w:cs="仿宋_gb2312"/>
          <w:sz w:val="21"/>
          <w:szCs w:val="21"/>
          <w:bdr w:val="none" w:color="auto" w:sz="0" w:space="0"/>
        </w:rPr>
        <w:t>日至</w:t>
      </w:r>
      <w:r>
        <w:rPr>
          <w:rFonts w:hint="default" w:ascii="仿宋_gb2312" w:hAnsi="仿宋_gb2312" w:eastAsia="仿宋_gb2312" w:cs="仿宋_gb2312"/>
          <w:sz w:val="21"/>
          <w:szCs w:val="21"/>
          <w:bdr w:val="none" w:color="auto" w:sz="0" w:space="0"/>
          <w:lang w:val="en-US"/>
        </w:rPr>
        <w:t>19</w:t>
      </w:r>
      <w:r>
        <w:rPr>
          <w:rFonts w:hint="default" w:ascii="仿宋_gb2312" w:hAnsi="仿宋_gb2312" w:eastAsia="仿宋_gb2312" w:cs="仿宋_gb2312"/>
          <w:sz w:val="21"/>
          <w:szCs w:val="21"/>
          <w:bdr w:val="none" w:color="auto" w:sz="0" w:space="0"/>
        </w:rPr>
        <w:t>日期间登录系统查询本人录取情况，进行录取确认。逾期未确认的考生视为放弃录取资格，且不得参加征集志愿报名。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lang w:val="en-US"/>
        </w:rPr>
        <w:t>3.</w:t>
      </w:r>
      <w:r>
        <w:rPr>
          <w:rFonts w:hint="default" w:ascii="仿宋_gb2312" w:hAnsi="仿宋_gb2312" w:eastAsia="仿宋_gb2312" w:cs="仿宋_gb2312"/>
          <w:sz w:val="21"/>
          <w:szCs w:val="21"/>
          <w:bdr w:val="none" w:color="auto" w:sz="0" w:space="0"/>
        </w:rPr>
        <w:t>征集志愿。若首轮录取未满，学校未完成的招生计划将通过征集志愿进行补录。相应时间安排以报名系统规定为准。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lang w:val="en-US"/>
        </w:rPr>
        <w:t>4.</w:t>
      </w:r>
      <w:r>
        <w:rPr>
          <w:rFonts w:hint="default" w:ascii="仿宋_gb2312" w:hAnsi="仿宋_gb2312" w:eastAsia="仿宋_gb2312" w:cs="仿宋_gb2312"/>
          <w:sz w:val="21"/>
          <w:szCs w:val="21"/>
          <w:bdr w:val="none" w:color="auto" w:sz="0" w:space="0"/>
        </w:rPr>
        <w:t>录取通知书发放。学校将于</w:t>
      </w:r>
      <w:r>
        <w:rPr>
          <w:rFonts w:hint="default" w:ascii="仿宋_gb2312" w:hAnsi="仿宋_gb2312" w:eastAsia="仿宋_gb2312" w:cs="仿宋_gb2312"/>
          <w:sz w:val="21"/>
          <w:szCs w:val="21"/>
          <w:bdr w:val="none" w:color="auto" w:sz="0" w:space="0"/>
          <w:lang w:val="en-US"/>
        </w:rPr>
        <w:t>2023</w:t>
      </w:r>
      <w:r>
        <w:rPr>
          <w:rFonts w:hint="default" w:ascii="仿宋_gb2312" w:hAnsi="仿宋_gb2312" w:eastAsia="仿宋_gb2312" w:cs="仿宋_gb2312"/>
          <w:sz w:val="21"/>
          <w:szCs w:val="21"/>
          <w:bdr w:val="none" w:color="auto" w:sz="0" w:space="0"/>
        </w:rPr>
        <w:t>年</w:t>
      </w:r>
      <w:r>
        <w:rPr>
          <w:rFonts w:hint="default" w:ascii="仿宋_gb2312" w:hAnsi="仿宋_gb2312" w:eastAsia="仿宋_gb2312" w:cs="仿宋_gb2312"/>
          <w:sz w:val="21"/>
          <w:szCs w:val="21"/>
          <w:bdr w:val="none" w:color="auto" w:sz="0" w:space="0"/>
          <w:lang w:val="en-US"/>
        </w:rPr>
        <w:t>8</w:t>
      </w:r>
      <w:r>
        <w:rPr>
          <w:rFonts w:hint="default" w:ascii="仿宋_gb2312" w:hAnsi="仿宋_gb2312" w:eastAsia="仿宋_gb2312" w:cs="仿宋_gb2312"/>
          <w:sz w:val="21"/>
          <w:szCs w:val="21"/>
          <w:bdr w:val="none" w:color="auto" w:sz="0" w:space="0"/>
        </w:rPr>
        <w:t>月邮寄录取通知书。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eastAsia" w:ascii="SimHei" w:hAnsi="SimSun" w:eastAsia="SimHei" w:cs="SimHei"/>
          <w:sz w:val="21"/>
          <w:szCs w:val="21"/>
          <w:bdr w:val="none" w:color="auto" w:sz="0" w:space="0"/>
        </w:rPr>
        <w:t>三、入学与身体检查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rPr>
        <w:t>（一）新生持《录取通知书》按规定的日期到学校报到，具体事宜见学校本（预）科新生入学须知。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rPr>
        <w:t>（二）新生入校后，由学校进行身体检查，对不符合入学体检要求者，取消入学资格。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rPr>
        <w:t>（三）新生报到入学后，学校根据有关规定进行入学资格复查，凡不符合教育部有关规定或有弄虚作假、舞弊行为者，取消其入学资格或学籍。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eastAsia" w:ascii="SimHei" w:hAnsi="SimSun" w:eastAsia="SimHei" w:cs="SimHei"/>
          <w:sz w:val="21"/>
          <w:szCs w:val="21"/>
          <w:bdr w:val="none" w:color="auto" w:sz="0" w:space="0"/>
        </w:rPr>
        <w:t>四、学费及其他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rPr>
        <w:t>（一）录取新生入学时应缴纳学费和住宿等费用，收费标准与内地学生相同。学生根据学校学生学费、住宿费相关管理规定缴费。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rPr>
        <w:t>（二）录取学生在校期间，按照教育部和学校相关规定管理。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rPr>
        <w:t>（三）学校纪检监察部门加强对台湾学测生招生录取工作的监督，并对招生录取工作中违纪违规行为严肃查处。举报邮箱：</w:t>
      </w:r>
      <w:r>
        <w:rPr>
          <w:rFonts w:hint="default" w:ascii="仿宋_gb2312" w:hAnsi="仿宋_gb2312" w:eastAsia="仿宋_gb2312" w:cs="仿宋_gb2312"/>
          <w:sz w:val="21"/>
          <w:szCs w:val="21"/>
          <w:bdr w:val="none" w:color="auto" w:sz="0" w:space="0"/>
          <w:lang w:val="en-US"/>
        </w:rPr>
        <w:t>jianchachu@mail.scuec.edu.cn</w:t>
      </w:r>
      <w:r>
        <w:rPr>
          <w:rFonts w:hint="default" w:ascii="仿宋_gb2312" w:hAnsi="仿宋_gb2312" w:eastAsia="仿宋_gb2312" w:cs="仿宋_gb2312"/>
          <w:sz w:val="21"/>
          <w:szCs w:val="21"/>
          <w:bdr w:val="none" w:color="auto" w:sz="0" w:space="0"/>
        </w:rPr>
        <w:t>，监督电话：</w:t>
      </w:r>
      <w:r>
        <w:rPr>
          <w:rFonts w:hint="default" w:ascii="仿宋_gb2312" w:hAnsi="仿宋_gb2312" w:eastAsia="仿宋_gb2312" w:cs="仿宋_gb2312"/>
          <w:sz w:val="21"/>
          <w:szCs w:val="21"/>
          <w:bdr w:val="none" w:color="auto" w:sz="0" w:space="0"/>
          <w:lang w:val="en-US"/>
        </w:rPr>
        <w:t>86-27-67842644</w:t>
      </w:r>
      <w:r>
        <w:rPr>
          <w:rFonts w:hint="default" w:ascii="仿宋_gb2312" w:hAnsi="仿宋_gb2312" w:eastAsia="仿宋_gb2312" w:cs="仿宋_gb2312"/>
          <w:sz w:val="21"/>
          <w:szCs w:val="21"/>
          <w:bdr w:val="none" w:color="auto" w:sz="0" w:space="0"/>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rPr>
        <w:t>（四）本简章内容如与上级教育主管部门招生规定不一致时，以上级教育主管部门规定为准。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rPr>
        <w:t>（五）本简章由中南民族大学招生办公室负责解释。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eastAsia" w:ascii="SimHei" w:hAnsi="SimSun" w:eastAsia="SimHei" w:cs="SimHei"/>
          <w:sz w:val="21"/>
          <w:szCs w:val="21"/>
          <w:bdr w:val="none" w:color="auto" w:sz="0" w:space="0"/>
        </w:rPr>
        <w:t>五、联系方式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rPr>
        <w:t>学校招生办咨询电话：</w:t>
      </w:r>
      <w:r>
        <w:rPr>
          <w:rFonts w:hint="default" w:ascii="仿宋_gb2312" w:hAnsi="仿宋_gb2312" w:eastAsia="仿宋_gb2312" w:cs="仿宋_gb2312"/>
          <w:sz w:val="21"/>
          <w:szCs w:val="21"/>
          <w:bdr w:val="none" w:color="auto" w:sz="0" w:space="0"/>
          <w:lang w:val="en-US"/>
        </w:rPr>
        <w:t>86-27-67842763</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lang w:val="en-US"/>
        </w:rPr>
        <w:t>E-mail</w:t>
      </w:r>
      <w:r>
        <w:rPr>
          <w:rFonts w:hint="default" w:ascii="仿宋_gb2312" w:hAnsi="仿宋_gb2312" w:eastAsia="仿宋_gb2312" w:cs="仿宋_gb2312"/>
          <w:sz w:val="21"/>
          <w:szCs w:val="21"/>
          <w:bdr w:val="none" w:color="auto" w:sz="0" w:space="0"/>
        </w:rPr>
        <w:t>：</w:t>
      </w:r>
      <w:r>
        <w:rPr>
          <w:rFonts w:hint="default" w:ascii="仿宋_gb2312" w:hAnsi="仿宋_gb2312" w:eastAsia="仿宋_gb2312" w:cs="仿宋_gb2312"/>
          <w:sz w:val="21"/>
          <w:szCs w:val="21"/>
          <w:bdr w:val="none" w:color="auto" w:sz="0" w:space="0"/>
          <w:lang w:val="en-US"/>
        </w:rPr>
        <w:t>zb@scuec.edu.cn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rPr>
        <w:t>学校台湾学测招生咨询</w:t>
      </w:r>
      <w:r>
        <w:rPr>
          <w:rFonts w:hint="default" w:ascii="仿宋_gb2312" w:hAnsi="仿宋_gb2312" w:eastAsia="仿宋_gb2312" w:cs="仿宋_gb2312"/>
          <w:sz w:val="21"/>
          <w:szCs w:val="21"/>
          <w:bdr w:val="none" w:color="auto" w:sz="0" w:space="0"/>
          <w:lang w:val="en-US"/>
        </w:rPr>
        <w:t>QQ</w:t>
      </w:r>
      <w:r>
        <w:rPr>
          <w:rFonts w:hint="default" w:ascii="仿宋_gb2312" w:hAnsi="仿宋_gb2312" w:eastAsia="仿宋_gb2312" w:cs="仿宋_gb2312"/>
          <w:sz w:val="21"/>
          <w:szCs w:val="21"/>
          <w:bdr w:val="none" w:color="auto" w:sz="0" w:space="0"/>
        </w:rPr>
        <w:t>群：</w:t>
      </w:r>
      <w:r>
        <w:rPr>
          <w:rFonts w:hint="default" w:ascii="仿宋_gb2312" w:hAnsi="仿宋_gb2312" w:eastAsia="仿宋_gb2312" w:cs="仿宋_gb2312"/>
          <w:sz w:val="21"/>
          <w:szCs w:val="21"/>
          <w:bdr w:val="none" w:color="auto" w:sz="0" w:space="0"/>
          <w:lang w:val="en-US"/>
        </w:rPr>
        <w:t>765506270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rPr>
        <w:t>学校本科招生信息网：</w:t>
      </w:r>
      <w:r>
        <w:rPr>
          <w:rFonts w:hint="default" w:ascii="仿宋_gb2312" w:hAnsi="仿宋_gb2312" w:eastAsia="仿宋_gb2312" w:cs="仿宋_gb2312"/>
          <w:sz w:val="21"/>
          <w:szCs w:val="21"/>
          <w:bdr w:val="none" w:color="auto" w:sz="0" w:space="0"/>
          <w:lang w:val="en-US"/>
        </w:rPr>
        <w:t>https://zsb.scuec.edu.cn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pPr>
      <w:r>
        <w:rPr>
          <w:rFonts w:hint="default" w:ascii="仿宋_gb2312" w:hAnsi="仿宋_gb2312" w:eastAsia="仿宋_gb2312" w:cs="仿宋_gb2312"/>
          <w:sz w:val="21"/>
          <w:szCs w:val="21"/>
          <w:bdr w:val="none" w:color="auto" w:sz="0" w:space="0"/>
        </w:rPr>
        <w:t>学校地址：湖北省武汉市洪山区民族大道</w:t>
      </w:r>
      <w:r>
        <w:rPr>
          <w:rFonts w:hint="default" w:ascii="仿宋_gb2312" w:hAnsi="仿宋_gb2312" w:eastAsia="仿宋_gb2312" w:cs="仿宋_gb2312"/>
          <w:sz w:val="21"/>
          <w:szCs w:val="21"/>
          <w:bdr w:val="none" w:color="auto" w:sz="0" w:space="0"/>
          <w:lang w:val="en-US"/>
        </w:rPr>
        <w:t>182</w:t>
      </w:r>
      <w:r>
        <w:rPr>
          <w:rFonts w:hint="default" w:ascii="仿宋_gb2312" w:hAnsi="仿宋_gb2312" w:eastAsia="仿宋_gb2312" w:cs="仿宋_gb2312"/>
          <w:sz w:val="21"/>
          <w:szCs w:val="21"/>
          <w:bdr w:val="none" w:color="auto" w:sz="0" w:space="0"/>
        </w:rPr>
        <w:t>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rPr>
          <w:rFonts w:hint="eastAsia" w:ascii="Times New Roman" w:hAnsi="Times New Roman" w:eastAsia="SimSun" w:cs="Times New Roman"/>
          <w:i w:val="0"/>
          <w:iCs w:val="0"/>
          <w:caps w:val="0"/>
          <w:color w:val="auto"/>
          <w:spacing w:val="0"/>
          <w:sz w:val="20"/>
          <w:szCs w:val="20"/>
          <w:shd w:val="clear" w:fill="FFFFFF"/>
          <w:lang w:val="en-US" w:eastAsia="zh-CN"/>
        </w:rPr>
      </w:pPr>
      <w:r>
        <w:rPr>
          <w:rFonts w:hint="eastAsia" w:ascii="Times New Roman" w:hAnsi="Times New Roman" w:eastAsia="SimSun" w:cs="Times New Roman"/>
          <w:i w:val="0"/>
          <w:iCs w:val="0"/>
          <w:caps w:val="0"/>
          <w:color w:val="auto"/>
          <w:spacing w:val="0"/>
          <w:sz w:val="20"/>
          <w:szCs w:val="20"/>
          <w:shd w:val="clear" w:fill="FFFFFF"/>
          <w:lang w:val="en-US" w:eastAsia="zh-CN"/>
        </w:rPr>
        <w:t>网址：https://zsb.scuec.edu.cn/info/1014/2172.htm</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 w:name="KaiTi">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93E495F"/>
    <w:rsid w:val="293E4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2023-02-10T09:33:00Z</dcterms:created>
  <dc:creator>阿Co</dc:creator>
  <cp:lastModifiedBy>阿Co</cp:lastModifiedBy>
  <dcterms:modified xsi:type="dcterms:W3CDTF">2023-02-10T09:38:09Z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07EF5F75344F49F999AB600200BDBCF2</vt:lpwstr>
  </property>
</Properties>
</file>