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ind w:left="0" w:right="0" w:firstLine="0"/>
        <w:jc w:val="left"/>
        <w:rPr>
          <w:rFonts w:hint="eastAsia" w:ascii="SimSun" w:hAnsi="SimSun" w:eastAsia="SimSun" w:cs="SimSun"/>
          <w:b/>
          <w:bCs/>
          <w:i w:val="0"/>
          <w:iCs w:val="0"/>
          <w:caps w:val="0"/>
          <w:color w:val="000000"/>
          <w:spacing w:val="0"/>
          <w:sz w:val="48"/>
          <w:szCs w:val="48"/>
        </w:rPr>
      </w:pPr>
      <w:r>
        <w:rPr>
          <w:rFonts w:hint="eastAsia" w:ascii="SimSun" w:hAnsi="SimSun" w:eastAsia="SimSun" w:cs="SimSun"/>
          <w:b/>
          <w:bCs/>
          <w:i w:val="0"/>
          <w:iCs w:val="0"/>
          <w:caps w:val="0"/>
          <w:color w:val="000000"/>
          <w:spacing w:val="0"/>
          <w:sz w:val="48"/>
          <w:szCs w:val="48"/>
          <w:bdr w:val="none" w:color="auto" w:sz="0" w:space="0"/>
        </w:rPr>
        <w:t>华中师范大学2023年依据台湾地区大学入学考试学科能力测验成绩招收台湾高中毕业生简章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ascii="DengXian" w:hAnsi="DengXian" w:eastAsia="DengXian" w:cs="DengXian"/>
          <w:i w:val="0"/>
          <w:iCs w:val="0"/>
          <w:caps w:val="0"/>
          <w:color w:val="000000"/>
          <w:spacing w:val="0"/>
          <w:sz w:val="21"/>
          <w:szCs w:val="21"/>
        </w:rPr>
      </w:pPr>
      <w:r>
        <w:rPr>
          <w:rFonts w:ascii="FangSong" w:hAnsi="FangSong" w:eastAsia="FangSong" w:cs="FangSong"/>
          <w:i w:val="0"/>
          <w:iCs w:val="0"/>
          <w:caps w:val="0"/>
          <w:color w:val="333333"/>
          <w:spacing w:val="0"/>
          <w:kern w:val="0"/>
          <w:sz w:val="24"/>
          <w:szCs w:val="24"/>
          <w:bdr w:val="none" w:color="auto" w:sz="0" w:space="0"/>
          <w:shd w:val="clear" w:fill="FFFFFF"/>
          <w:lang w:val="en-US" w:eastAsia="zh-CN" w:bidi="ar"/>
        </w:rPr>
        <w:t> </w:t>
      </w:r>
      <w:r>
        <w:rPr>
          <w:rStyle w:val="5"/>
          <w:rFonts w:hint="eastAsia" w:ascii="SimSun" w:hAnsi="SimSun" w:eastAsia="SimSun" w:cs="SimSun"/>
          <w:b/>
          <w:bCs/>
          <w:i w:val="0"/>
          <w:iCs w:val="0"/>
          <w:caps w:val="0"/>
          <w:color w:val="000000"/>
          <w:spacing w:val="0"/>
          <w:kern w:val="0"/>
          <w:sz w:val="24"/>
          <w:szCs w:val="24"/>
          <w:bdr w:val="none" w:color="auto" w:sz="0" w:space="0"/>
          <w:shd w:val="clear" w:fill="FFFFFF"/>
          <w:lang w:val="en-US" w:eastAsia="zh-CN" w:bidi="ar"/>
        </w:rPr>
        <w:t>一、 申请条件及报名方式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（一）申请条件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具有台湾居民居住证或《台湾居民往来大陆通行证》及在台湾居住的有效身份证明，参加2023年台湾地区大学入学考试学科能力测试（以下简称“学测”），且在</w:t>
      </w:r>
      <w:bookmarkStart w:id="0" w:name="_GoBack"/>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语文、数学A、英文考试科目中任意一科成绩达到均标级以上</w:t>
      </w:r>
      <w:bookmarkEnd w:id="0"/>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的台湾高中毕业生。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（二）报名方式及时间安排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1.向学校提交申请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申请者须于2023年3月1日-31日期间登录祖国大陆普通高校依据台湾地区学测成绩招收台湾高中毕业生报名系统（网址：https://www.gatzs.com.cn/z/tw），填写报名表，将《个人成绩查询授权委托书》（报名系统中下载）、学测成绩单、台湾地区居民身份证明件（正反面）、台湾居民往来大陆通行证（正反面）、近期彩色免冠登记照等相关材料以PDF或照片格式上传至报名系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2.学校审核确认面试名单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学校成立专家组，对申请者的材料进行“即提交即审核”，于2023年5月5日前在报名系统中公布志愿初审结果，请报名者及时查看审核结果，关注我校本科招生网或微信公众号公告，并按时参加面试，我校不再以其他方式通知申请者本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3.面试安排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面试时间：2023年5月6日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面试形式：远程视频面试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具体面试时间和地点将根据考生报名情况而定，并在我校本科招生网进行公告。面试重点考察国情国史、学生综合素质、培养潜质及对所报学科（类）的兴趣爱好和认识程度等方面的内容。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Style w:val="5"/>
          <w:rFonts w:hint="eastAsia" w:ascii="SimSun" w:hAnsi="SimSun" w:eastAsia="SimSun" w:cs="SimSun"/>
          <w:b/>
          <w:bCs/>
          <w:i w:val="0"/>
          <w:iCs w:val="0"/>
          <w:caps w:val="0"/>
          <w:color w:val="000000"/>
          <w:spacing w:val="0"/>
          <w:kern w:val="0"/>
          <w:sz w:val="24"/>
          <w:szCs w:val="24"/>
          <w:bdr w:val="none" w:color="auto" w:sz="0" w:space="0"/>
          <w:shd w:val="clear" w:fill="FFFFFF"/>
          <w:lang w:val="en-US" w:eastAsia="zh-CN" w:bidi="ar"/>
        </w:rPr>
        <w:t>二、 招生计划及专业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2023年我校计划依据台湾地区的大学“学测”及我校面试成绩招收台湾地区高中毕业生不超过50人，各专业（类）计划视报名情况酌情调整，考生可以从报名系统中查看招生专业并按要求填报6个专业（类）志愿。若生源不足，我校未完成招生计划将按相关要求进行志愿征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Style w:val="5"/>
          <w:rFonts w:hint="eastAsia" w:ascii="SimSun" w:hAnsi="SimSun" w:eastAsia="SimSun" w:cs="SimSun"/>
          <w:b/>
          <w:bCs/>
          <w:i w:val="0"/>
          <w:iCs w:val="0"/>
          <w:caps w:val="0"/>
          <w:color w:val="000000"/>
          <w:spacing w:val="0"/>
          <w:kern w:val="0"/>
          <w:sz w:val="24"/>
          <w:szCs w:val="24"/>
          <w:bdr w:val="none" w:color="auto" w:sz="0" w:space="0"/>
          <w:shd w:val="clear" w:fill="FFFFFF"/>
          <w:lang w:val="en-US" w:eastAsia="zh-CN" w:bidi="ar"/>
        </w:rPr>
        <w:t>三、 录取规则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考生须于2023年5月15日-19日期间登录系统查询本人录取情况，并进行录取确认，否则，我校视为考生放弃我校录取资格。我校将根据学生确认情况、考生的面试成绩及专业志愿择优确定拟录取考生并在我校本科招生网公示。公示无异议的拟录取“台湾免试生”名单报上报系统，后续由海峡两岸招生服务中心及相关部门进行学籍电子注册，学校于2023年7月中旬寄发录取通知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Style w:val="5"/>
          <w:rFonts w:hint="eastAsia" w:ascii="SimSun" w:hAnsi="SimSun" w:eastAsia="SimSun" w:cs="SimSun"/>
          <w:b/>
          <w:bCs/>
          <w:i w:val="0"/>
          <w:iCs w:val="0"/>
          <w:caps w:val="0"/>
          <w:color w:val="000000"/>
          <w:spacing w:val="0"/>
          <w:kern w:val="0"/>
          <w:sz w:val="24"/>
          <w:szCs w:val="24"/>
          <w:bdr w:val="none" w:color="auto" w:sz="0" w:space="0"/>
          <w:shd w:val="clear" w:fill="FFFFFF"/>
          <w:lang w:val="en-US" w:eastAsia="zh-CN" w:bidi="ar"/>
        </w:rPr>
        <w:t>四、入学与身体检查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（一）新生持《录取通知书》来校报到，报到时间以《录取通知书》上规定的时间为准。因故不能按时报到者，应提前向所在学院请假，并获得批准。在规定时间内未报到又未请假者取消其入学资格。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（二）新生入校后，我校将核查其入学资格。凡不符合“台湾免试生”录取条件或弄虚作假者，我校将取消其入学资格。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（三）新生入校后，由学校进行身体检查，对不符合入学体检要求者，取消入学资格。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Style w:val="5"/>
          <w:rFonts w:hint="eastAsia" w:ascii="SimSun" w:hAnsi="SimSun" w:eastAsia="SimSun" w:cs="SimSun"/>
          <w:b/>
          <w:bCs/>
          <w:i w:val="0"/>
          <w:iCs w:val="0"/>
          <w:caps w:val="0"/>
          <w:color w:val="000000"/>
          <w:spacing w:val="0"/>
          <w:kern w:val="0"/>
          <w:sz w:val="24"/>
          <w:szCs w:val="24"/>
          <w:bdr w:val="none" w:color="auto" w:sz="0" w:space="0"/>
          <w:shd w:val="clear" w:fill="FFFFFF"/>
          <w:lang w:val="en-US" w:eastAsia="zh-CN" w:bidi="ar"/>
        </w:rPr>
        <w:t>五、收费标准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我校按照国家规定和湖北省物价局核准标准确定学费和住宿费标准。学年制学费为人民币4500-5850元/人/年。我校将根据住宿条件的不同收取不同标准的住宿费用，一般为人民币800-1500元/人/年。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Style w:val="5"/>
          <w:rFonts w:hint="eastAsia" w:ascii="SimSun" w:hAnsi="SimSun" w:eastAsia="SimSun" w:cs="SimSun"/>
          <w:b/>
          <w:bCs/>
          <w:i w:val="0"/>
          <w:iCs w:val="0"/>
          <w:caps w:val="0"/>
          <w:color w:val="000000"/>
          <w:spacing w:val="0"/>
          <w:kern w:val="0"/>
          <w:sz w:val="24"/>
          <w:szCs w:val="24"/>
          <w:bdr w:val="none" w:color="auto" w:sz="0" w:space="0"/>
          <w:shd w:val="clear" w:fill="FFFFFF"/>
          <w:lang w:val="en-US" w:eastAsia="zh-CN" w:bidi="ar"/>
        </w:rPr>
        <w:t>六、监督机制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学校遵循“公平、公正、公开、综合评价、择优录取”的原则做好“台湾免试生”招生工作，建立和完善监督机制，严格规范管理、加强信息公开。“台湾免试生”招生考核过程全程录像，专家名单临时抽签随机确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Style w:val="5"/>
          <w:rFonts w:hint="eastAsia" w:ascii="SimSun" w:hAnsi="SimSun" w:eastAsia="SimSun" w:cs="SimSun"/>
          <w:b/>
          <w:bCs/>
          <w:i w:val="0"/>
          <w:iCs w:val="0"/>
          <w:caps w:val="0"/>
          <w:color w:val="000000"/>
          <w:spacing w:val="0"/>
          <w:kern w:val="0"/>
          <w:sz w:val="24"/>
          <w:szCs w:val="24"/>
          <w:bdr w:val="none" w:color="auto" w:sz="0" w:space="0"/>
          <w:shd w:val="clear" w:fill="FFFFFF"/>
          <w:lang w:val="en-US" w:eastAsia="zh-CN" w:bidi="ar"/>
        </w:rPr>
        <w:t>七、其它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（一）学生在校期间，按教育部及我校有关规定管理。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二）学生在校学习实行学分制。按教育部等六部门印发的《普通高等学校招收和培养香港特别行政区、澳门特别行政区及台湾地区学生的规定》，修完规定课程、修满学分即准予毕业，符合学位授予条件者，学校授予其相应学位。</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（三）本简章经我校本科生招生工作领导小组讨论通过并正式实施，未尽事宜由我校本科招生办公室负责解释。</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Style w:val="5"/>
          <w:rFonts w:hint="eastAsia" w:ascii="SimSun" w:hAnsi="SimSun" w:eastAsia="SimSun" w:cs="SimSun"/>
          <w:b/>
          <w:bCs/>
          <w:i w:val="0"/>
          <w:iCs w:val="0"/>
          <w:caps w:val="0"/>
          <w:color w:val="000000"/>
          <w:spacing w:val="0"/>
          <w:kern w:val="0"/>
          <w:sz w:val="24"/>
          <w:szCs w:val="24"/>
          <w:bdr w:val="none" w:color="auto" w:sz="0" w:space="0"/>
          <w:shd w:val="clear" w:fill="FFFFFF"/>
          <w:lang w:val="en-US" w:eastAsia="zh-CN" w:bidi="ar"/>
        </w:rPr>
        <w:t>八、联系方式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华中师范大学本科招生办公室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通讯地址：湖北省武汉市洪山区珞喻路152号华中师范大学东区本科招生办公室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邮编：430079</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咨询电话：86+27+67863374、86+27+67861550（传真）</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80"/>
        <w:jc w:val="both"/>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监督电话：86+27+67867080、86+27+67868009（纪委办）</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left"/>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电子邮箱：zb@ccnu.edu.cn</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right"/>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480"/>
        <w:jc w:val="right"/>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华中师范大学本科招生办公室</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720" w:firstLine="480"/>
        <w:jc w:val="right"/>
        <w:rPr>
          <w:rFonts w:hint="eastAsia" w:ascii="DengXian" w:hAnsi="DengXian" w:eastAsia="DengXian" w:cs="DengXian"/>
          <w:i w:val="0"/>
          <w:iCs w:val="0"/>
          <w:caps w:val="0"/>
          <w:color w:val="000000"/>
          <w:spacing w:val="0"/>
          <w:sz w:val="21"/>
          <w:szCs w:val="21"/>
        </w:rPr>
      </w:pPr>
      <w:r>
        <w:rPr>
          <w:rFonts w:hint="eastAsia" w:ascii="SimSun" w:hAnsi="SimSun" w:eastAsia="SimSun" w:cs="SimSun"/>
          <w:i w:val="0"/>
          <w:iCs w:val="0"/>
          <w:caps w:val="0"/>
          <w:color w:val="000000"/>
          <w:spacing w:val="0"/>
          <w:kern w:val="0"/>
          <w:sz w:val="24"/>
          <w:szCs w:val="24"/>
          <w:bdr w:val="none" w:color="auto" w:sz="0" w:space="0"/>
          <w:shd w:val="clear" w:fill="FFFFFF"/>
          <w:lang w:val="en-US" w:eastAsia="zh-CN" w:bidi="ar"/>
        </w:rPr>
        <w:t>2022年12月</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engXian">
    <w:panose1 w:val="02010600030101010101"/>
    <w:charset w:val="86"/>
    <w:family w:val="auto"/>
    <w:pitch w:val="default"/>
    <w:sig w:usb0="A00002BF" w:usb1="38CF7CFA" w:usb2="00000016" w:usb3="00000000" w:csb0="0004000F"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11E6303C"/>
    <w:rsid w:val="11E630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39</Words>
  <Characters>42</Characters>
  <Lines>0</Lines>
  <Paragraphs>0</Paragraphs>
  <TotalTime>1</TotalTime>
  <ScaleCrop>false</ScaleCrop>
  <LinksUpToDate>false</LinksUpToDate>
  <CharactersWithSpaces>42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2023-02-10T09:48:00Z</dcterms:created>
  <dc:creator>阿Co</dc:creator>
  <cp:lastModifiedBy>阿Co</cp:lastModifiedBy>
  <dcterms:modified xsi:type="dcterms:W3CDTF">2023-02-10T09:49:30Z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F0B358216E7E43CBB0D75FD4893F73FE</vt:lpwstr>
  </property>
</Properties>
</file>