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ind w:left="0" w:right="0" w:firstLine="0"/>
        <w:jc w:val="center"/>
        <w:rPr>
          <w:rFonts w:ascii="Microsoft YaHei" w:hAnsi="Microsoft YaHei" w:eastAsia="Microsoft YaHei" w:cs="Microsoft YaHei"/>
          <w:i w:val="0"/>
          <w:iCs w:val="0"/>
          <w:caps w:val="0"/>
          <w:color w:val="303030"/>
          <w:spacing w:val="0"/>
          <w:sz w:val="18"/>
          <w:szCs w:val="18"/>
        </w:rPr>
      </w:pPr>
      <w:r>
        <w:rPr>
          <w:rFonts w:hint="eastAsia" w:ascii="Microsoft YaHei" w:hAnsi="Microsoft YaHei" w:eastAsia="Microsoft YaHei" w:cs="Microsoft YaHei"/>
          <w:i w:val="0"/>
          <w:iCs w:val="0"/>
          <w:caps w:val="0"/>
          <w:color w:val="303030"/>
          <w:spacing w:val="0"/>
          <w:sz w:val="18"/>
          <w:szCs w:val="18"/>
          <w:bdr w:val="none" w:color="auto" w:sz="0" w:space="0"/>
          <w:shd w:val="clear" w:fill="FAFAFA"/>
        </w:rPr>
        <w:t>吉首大学2023年依据台湾地区大学入学考试学科能力测试成绩招收台湾高中毕业生简章</w:t>
      </w:r>
    </w:p>
    <w:p>
      <w:r>
        <w:drawing>
          <wp:inline distT="0" distB="0" distL="114300" distR="114300">
            <wp:extent cx="5268595" cy="3047365"/>
            <wp:effectExtent l="0" t="0" r="190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304736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both"/>
        <w:rPr>
          <w:rFonts w:ascii="Microsoft YaHei" w:hAnsi="Microsoft YaHei" w:eastAsia="Microsoft YaHei" w:cs="Microsoft YaHei"/>
          <w:i w:val="0"/>
          <w:iCs w:val="0"/>
          <w:caps w:val="0"/>
          <w:color w:val="555555"/>
          <w:spacing w:val="0"/>
          <w:sz w:val="14"/>
          <w:szCs w:val="14"/>
        </w:rPr>
      </w:pPr>
      <w:r>
        <w:rPr>
          <w:rFonts w:ascii="SimHei" w:hAnsi="SimSun" w:eastAsia="SimHei" w:cs="SimHei"/>
          <w:i w:val="0"/>
          <w:iCs w:val="0"/>
          <w:caps w:val="0"/>
          <w:color w:val="555555"/>
          <w:spacing w:val="0"/>
          <w:sz w:val="21"/>
          <w:szCs w:val="21"/>
          <w:bdr w:val="none" w:color="auto" w:sz="0" w:space="0"/>
          <w:shd w:val="clear" w:fill="FAFAFA"/>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1.考生持有《台湾居民居住证》或《台湾居民来往大陆通行证》以及在台湾居住的有效身份证明，所持证件须与考生本人信息一致，且在有效期之内。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2.参加2023年台湾地区大学入学考试学科能力测试（以下简称学测），且</w:t>
      </w:r>
      <w:bookmarkStart w:id="0" w:name="_GoBack"/>
      <w:r>
        <w:rPr>
          <w:rFonts w:hint="eastAsia" w:ascii="SimSun" w:hAnsi="SimSun" w:eastAsia="SimSun" w:cs="SimSun"/>
          <w:i w:val="0"/>
          <w:iCs w:val="0"/>
          <w:caps w:val="0"/>
          <w:color w:val="555555"/>
          <w:spacing w:val="0"/>
          <w:sz w:val="21"/>
          <w:szCs w:val="21"/>
          <w:bdr w:val="none" w:color="auto" w:sz="0" w:space="0"/>
          <w:shd w:val="clear" w:fill="FAFAFA"/>
        </w:rPr>
        <w:t>语文、数学A/B、英文考试科目中任意一科成绩达到均标级以上</w:t>
      </w:r>
      <w:bookmarkEnd w:id="0"/>
      <w:r>
        <w:rPr>
          <w:rFonts w:hint="eastAsia" w:ascii="SimSun" w:hAnsi="SimSun" w:eastAsia="SimSun" w:cs="SimSun"/>
          <w:i w:val="0"/>
          <w:iCs w:val="0"/>
          <w:caps w:val="0"/>
          <w:color w:val="555555"/>
          <w:spacing w:val="0"/>
          <w:sz w:val="21"/>
          <w:szCs w:val="21"/>
          <w:bdr w:val="none" w:color="auto" w:sz="0" w:space="0"/>
          <w:shd w:val="clear" w:fill="FAFAFA"/>
        </w:rPr>
        <w:t>的台湾高中毕业生可报名。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both"/>
        <w:rPr>
          <w:rFonts w:hint="eastAsia" w:ascii="Microsoft YaHei" w:hAnsi="Microsoft YaHei" w:eastAsia="Microsoft YaHei" w:cs="Microsoft YaHei"/>
          <w:i w:val="0"/>
          <w:iCs w:val="0"/>
          <w:caps w:val="0"/>
          <w:color w:val="555555"/>
          <w:spacing w:val="0"/>
          <w:sz w:val="14"/>
          <w:szCs w:val="14"/>
        </w:rPr>
      </w:pPr>
      <w:r>
        <w:rPr>
          <w:rFonts w:hint="eastAsia" w:ascii="SimHei" w:hAnsi="SimSun" w:eastAsia="SimHei" w:cs="SimHei"/>
          <w:i w:val="0"/>
          <w:iCs w:val="0"/>
          <w:caps w:val="0"/>
          <w:color w:val="555555"/>
          <w:spacing w:val="0"/>
          <w:sz w:val="21"/>
          <w:szCs w:val="21"/>
          <w:bdr w:val="none" w:color="auto" w:sz="0" w:space="0"/>
          <w:shd w:val="clear" w:fill="FAFAFA"/>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1.首轮报名时间:2023年3月1日至31日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2.征集志愿时间:2023年5月21日至31日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3.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学校要求的其他材料。报名截止前，考生可修改基本材料和其他材料。报名截止后，考生原则上不可修改基本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考生需准确填写个人网上报名信息并提供真实材料。考生因不符合报考条件及相关要求、填报信息错误或填报虚假信息造成的一切后果，由考生本人承担。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both"/>
        <w:rPr>
          <w:rFonts w:hint="eastAsia" w:ascii="Microsoft YaHei" w:hAnsi="Microsoft YaHei" w:eastAsia="Microsoft YaHei" w:cs="Microsoft YaHei"/>
          <w:i w:val="0"/>
          <w:iCs w:val="0"/>
          <w:caps w:val="0"/>
          <w:color w:val="555555"/>
          <w:spacing w:val="0"/>
          <w:sz w:val="14"/>
          <w:szCs w:val="14"/>
        </w:rPr>
      </w:pPr>
      <w:r>
        <w:rPr>
          <w:rFonts w:hint="eastAsia" w:ascii="SimHei" w:hAnsi="SimSun" w:eastAsia="SimHei" w:cs="SimHei"/>
          <w:i w:val="0"/>
          <w:iCs w:val="0"/>
          <w:caps w:val="0"/>
          <w:color w:val="555555"/>
          <w:spacing w:val="0"/>
          <w:sz w:val="21"/>
          <w:szCs w:val="21"/>
          <w:bdr w:val="none" w:color="auto" w:sz="0" w:space="0"/>
          <w:shd w:val="clear" w:fill="FAFAFA"/>
        </w:rPr>
        <w:t>四、审核及录取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1.资格审核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学校将在2023年4月</w:t>
      </w:r>
      <w:r>
        <w:rPr>
          <w:rFonts w:ascii="Calibri" w:hAnsi="Calibri" w:eastAsia="SimSun" w:cs="Calibri"/>
          <w:i w:val="0"/>
          <w:iCs w:val="0"/>
          <w:caps w:val="0"/>
          <w:color w:val="555555"/>
          <w:spacing w:val="0"/>
          <w:sz w:val="21"/>
          <w:szCs w:val="21"/>
          <w:bdr w:val="none" w:color="auto" w:sz="0" w:space="0"/>
          <w:shd w:val="clear" w:fill="FAFAFA"/>
        </w:rPr>
        <w:t>1</w:t>
      </w:r>
      <w:r>
        <w:rPr>
          <w:rFonts w:hint="eastAsia" w:ascii="SimSun" w:hAnsi="SimSun" w:eastAsia="SimSun" w:cs="SimSun"/>
          <w:i w:val="0"/>
          <w:iCs w:val="0"/>
          <w:caps w:val="0"/>
          <w:color w:val="555555"/>
          <w:spacing w:val="0"/>
          <w:sz w:val="21"/>
          <w:szCs w:val="21"/>
          <w:bdr w:val="none" w:color="auto" w:sz="0" w:space="0"/>
          <w:shd w:val="clear" w:fill="FAFAFA"/>
        </w:rPr>
        <w:t>日至</w:t>
      </w:r>
      <w:r>
        <w:rPr>
          <w:rFonts w:hint="default" w:ascii="Calibri" w:hAnsi="Calibri" w:eastAsia="SimSun" w:cs="Calibri"/>
          <w:i w:val="0"/>
          <w:iCs w:val="0"/>
          <w:caps w:val="0"/>
          <w:color w:val="555555"/>
          <w:spacing w:val="0"/>
          <w:sz w:val="21"/>
          <w:szCs w:val="21"/>
          <w:bdr w:val="none" w:color="auto" w:sz="0" w:space="0"/>
          <w:shd w:val="clear" w:fill="FAFAFA"/>
        </w:rPr>
        <w:t>5</w:t>
      </w:r>
      <w:r>
        <w:rPr>
          <w:rFonts w:hint="eastAsia" w:ascii="SimSun" w:hAnsi="SimSun" w:eastAsia="SimSun" w:cs="SimSun"/>
          <w:i w:val="0"/>
          <w:iCs w:val="0"/>
          <w:caps w:val="0"/>
          <w:color w:val="555555"/>
          <w:spacing w:val="0"/>
          <w:sz w:val="21"/>
          <w:szCs w:val="21"/>
          <w:bdr w:val="none" w:color="auto" w:sz="0" w:space="0"/>
          <w:shd w:val="clear" w:fill="FAFAFA"/>
        </w:rPr>
        <w:t>月</w:t>
      </w:r>
      <w:r>
        <w:rPr>
          <w:rFonts w:hint="default" w:ascii="Calibri" w:hAnsi="Calibri" w:eastAsia="SimSun" w:cs="Calibri"/>
          <w:i w:val="0"/>
          <w:iCs w:val="0"/>
          <w:caps w:val="0"/>
          <w:color w:val="555555"/>
          <w:spacing w:val="0"/>
          <w:sz w:val="21"/>
          <w:szCs w:val="21"/>
          <w:bdr w:val="none" w:color="auto" w:sz="0" w:space="0"/>
          <w:shd w:val="clear" w:fill="FAFAFA"/>
        </w:rPr>
        <w:t>14</w:t>
      </w:r>
      <w:r>
        <w:rPr>
          <w:rFonts w:hint="eastAsia" w:ascii="SimSun" w:hAnsi="SimSun" w:eastAsia="SimSun" w:cs="SimSun"/>
          <w:i w:val="0"/>
          <w:iCs w:val="0"/>
          <w:caps w:val="0"/>
          <w:color w:val="555555"/>
          <w:spacing w:val="0"/>
          <w:sz w:val="21"/>
          <w:szCs w:val="21"/>
          <w:bdr w:val="none" w:color="auto" w:sz="0" w:space="0"/>
          <w:shd w:val="clear" w:fill="FAFAFA"/>
        </w:rPr>
        <w:t>日期间根据系统中考生录入的信息及材料对考生报名资格进行初审，考生应及时登录系统查看审核结果及相关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2.录取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学校将根据考生的学测成绩以及参考考生中学期间学习经历、社会实践、专业志愿顺序和学校总体生源等情况择优确定拟录取的考生名单和对应专业，拟录取的考生对其学测成绩进行审核确认后方能办理相关录取手续，录取结果将于5月15日在系统统一公布，考生须于5月15日至19日期间登录系统查询本人录取情况，进行录取确认。逾期未确认的考生视为放弃录取资格，且不得参加征集志愿报名。考生确认后学校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3.征集志愿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学校将根据计划完成等情况在5月20日设置征集志愿招生专业目录和招生要求，征集志愿阶段填报及录取确认的其他规则与首轮报名阶段相同。请考生于5月21日至31日期间进行报名，首轮已报名的考生无需重新注册，但需填报志愿、提交学校要求的其他材料。学校将于6月1日至20日期间开展审核、考核及录取工作，系统6月21日统一公布各校征集志愿拟录取名单。考生须于6月21日至25日期间登录系统查询本人录取情况，进行录取确认。逾期未确认的考生视为放弃录取资格。考生确认后，学校将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Hei" w:hAnsi="SimSun" w:eastAsia="SimHei" w:cs="SimHei"/>
          <w:i w:val="0"/>
          <w:iCs w:val="0"/>
          <w:caps w:val="0"/>
          <w:color w:val="555555"/>
          <w:spacing w:val="0"/>
          <w:sz w:val="21"/>
          <w:szCs w:val="21"/>
          <w:bdr w:val="none" w:color="auto" w:sz="0" w:space="0"/>
          <w:shd w:val="clear" w:fill="FAFAFA"/>
        </w:rPr>
        <w:t>五、相关说明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1.新生持《录取通知书》按照规定的时间及相关要求办理报到等手续，因故不能按时报到者，应提前向学校请假，并获批准。在规定时间未报到又未请假者，取消其入学资格；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2.新生入校后，学校将核查其入学资格，并进行身体检查。凡不符合条件或不符合入学体检要求者，取消其入学资格；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3.学生在校期间，学校按照《普通高等学校招收和培养香港特别行政区、澳门特别行政区及台湾地区学生的规定》（教港澳台〔2016〕96号）文件进行管理；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4.被录取的台湾学生应缴纳学费和杂费，收费标准与内地同专业学生一致</w:t>
      </w:r>
      <w:r>
        <w:rPr>
          <w:rFonts w:hint="eastAsia" w:ascii="SimSun" w:hAnsi="SimSun" w:eastAsia="SimSun" w:cs="SimSun"/>
          <w:i w:val="0"/>
          <w:iCs w:val="0"/>
          <w:caps w:val="0"/>
          <w:color w:val="555555"/>
          <w:spacing w:val="0"/>
          <w:sz w:val="14"/>
          <w:szCs w:val="14"/>
          <w:bdr w:val="none" w:color="auto" w:sz="0" w:space="0"/>
          <w:shd w:val="clear" w:fill="FAFAFA"/>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5.报名系统工作安排如有变动，以报名系统公告为准。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6.本简章由吉首大学招生就业处负责解释。若教育部2023年另出台新的规定，以新规定为准。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both"/>
        <w:rPr>
          <w:rFonts w:hint="eastAsia" w:ascii="Microsoft YaHei" w:hAnsi="Microsoft YaHei" w:eastAsia="Microsoft YaHei" w:cs="Microsoft YaHei"/>
          <w:i w:val="0"/>
          <w:iCs w:val="0"/>
          <w:caps w:val="0"/>
          <w:color w:val="555555"/>
          <w:spacing w:val="0"/>
          <w:sz w:val="14"/>
          <w:szCs w:val="14"/>
        </w:rPr>
      </w:pPr>
      <w:r>
        <w:rPr>
          <w:rFonts w:hint="eastAsia" w:ascii="SimHei" w:hAnsi="SimSun" w:eastAsia="SimHei" w:cs="SimHei"/>
          <w:i w:val="0"/>
          <w:iCs w:val="0"/>
          <w:caps w:val="0"/>
          <w:color w:val="555555"/>
          <w:spacing w:val="0"/>
          <w:sz w:val="21"/>
          <w:szCs w:val="21"/>
          <w:bdr w:val="none" w:color="auto" w:sz="0" w:space="0"/>
          <w:shd w:val="clear" w:fill="FAFAFA"/>
        </w:rPr>
        <w:t>六、监督保障机制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招生工作接受纪检监察部门、考生、家长以及社会各界的监督。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监督电话：0086-743-8564814</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both"/>
        <w:rPr>
          <w:rFonts w:hint="eastAsia" w:ascii="Microsoft YaHei" w:hAnsi="Microsoft YaHei" w:eastAsia="Microsoft YaHei" w:cs="Microsoft YaHei"/>
          <w:i w:val="0"/>
          <w:iCs w:val="0"/>
          <w:caps w:val="0"/>
          <w:color w:val="555555"/>
          <w:spacing w:val="0"/>
          <w:sz w:val="14"/>
          <w:szCs w:val="14"/>
        </w:rPr>
      </w:pPr>
      <w:r>
        <w:rPr>
          <w:rFonts w:hint="eastAsia" w:ascii="SimHei" w:hAnsi="SimSun" w:eastAsia="SimHei" w:cs="SimHei"/>
          <w:i w:val="0"/>
          <w:iCs w:val="0"/>
          <w:caps w:val="0"/>
          <w:color w:val="555555"/>
          <w:spacing w:val="0"/>
          <w:sz w:val="21"/>
          <w:szCs w:val="21"/>
          <w:bdr w:val="none" w:color="auto" w:sz="0" w:space="0"/>
          <w:shd w:val="clear" w:fill="FAFAFA"/>
        </w:rPr>
        <w:t>七、联系方式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联系单位：吉首大学招生与就业处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地    址：湖南省吉首市人民南路</w:t>
      </w:r>
      <w:r>
        <w:rPr>
          <w:rFonts w:hint="default" w:ascii="Calibri" w:hAnsi="Calibri" w:eastAsia="SimSun" w:cs="Calibri"/>
          <w:i w:val="0"/>
          <w:iCs w:val="0"/>
          <w:caps w:val="0"/>
          <w:color w:val="555555"/>
          <w:spacing w:val="0"/>
          <w:sz w:val="21"/>
          <w:szCs w:val="21"/>
          <w:bdr w:val="none" w:color="auto" w:sz="0" w:space="0"/>
          <w:shd w:val="clear" w:fill="FAFAFA"/>
        </w:rPr>
        <w:t>120</w:t>
      </w:r>
      <w:r>
        <w:rPr>
          <w:rFonts w:hint="eastAsia" w:ascii="SimSun" w:hAnsi="SimSun" w:eastAsia="SimSun" w:cs="SimSun"/>
          <w:i w:val="0"/>
          <w:iCs w:val="0"/>
          <w:caps w:val="0"/>
          <w:color w:val="555555"/>
          <w:spacing w:val="0"/>
          <w:sz w:val="21"/>
          <w:szCs w:val="21"/>
          <w:bdr w:val="none" w:color="auto" w:sz="0" w:space="0"/>
          <w:shd w:val="clear" w:fill="FAFAFA"/>
        </w:rPr>
        <w:t>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邮    编：</w:t>
      </w:r>
      <w:r>
        <w:rPr>
          <w:rFonts w:hint="default" w:ascii="Calibri" w:hAnsi="Calibri" w:eastAsia="SimSun" w:cs="Calibri"/>
          <w:i w:val="0"/>
          <w:iCs w:val="0"/>
          <w:caps w:val="0"/>
          <w:color w:val="555555"/>
          <w:spacing w:val="0"/>
          <w:sz w:val="21"/>
          <w:szCs w:val="21"/>
          <w:bdr w:val="none" w:color="auto" w:sz="0" w:space="0"/>
          <w:shd w:val="clear" w:fill="FAFAFA"/>
        </w:rPr>
        <w:t>416000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联 系 人：尚老师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联系电话：0086-743-8564141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学校官方网址：http://www.jsu.edu.cn/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15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555555"/>
          <w:spacing w:val="0"/>
          <w:sz w:val="14"/>
          <w:szCs w:val="14"/>
        </w:rPr>
      </w:pPr>
      <w:r>
        <w:rPr>
          <w:rFonts w:hint="eastAsia" w:ascii="SimSun" w:hAnsi="SimSun" w:eastAsia="SimSun" w:cs="SimSun"/>
          <w:i w:val="0"/>
          <w:iCs w:val="0"/>
          <w:caps w:val="0"/>
          <w:color w:val="555555"/>
          <w:spacing w:val="0"/>
          <w:sz w:val="21"/>
          <w:szCs w:val="21"/>
          <w:bdr w:val="none" w:color="auto" w:sz="0" w:space="0"/>
          <w:shd w:val="clear" w:fill="FAFAFA"/>
        </w:rPr>
        <w:t>吉首大学本专科招生信息网：</w:t>
      </w:r>
      <w:r>
        <w:rPr>
          <w:rFonts w:hint="eastAsia" w:ascii="SimSun" w:hAnsi="SimSun" w:eastAsia="SimSun" w:cs="SimSun"/>
          <w:i w:val="0"/>
          <w:iCs w:val="0"/>
          <w:caps w:val="0"/>
          <w:color w:val="555555"/>
          <w:spacing w:val="0"/>
          <w:sz w:val="21"/>
          <w:szCs w:val="21"/>
          <w:u w:val="single"/>
          <w:bdr w:val="none" w:color="auto" w:sz="0" w:space="0"/>
          <w:shd w:val="clear" w:fill="FAFAFA"/>
        </w:rPr>
        <w:fldChar w:fldCharType="begin"/>
      </w:r>
      <w:r>
        <w:rPr>
          <w:rFonts w:hint="eastAsia" w:ascii="SimSun" w:hAnsi="SimSun" w:eastAsia="SimSun" w:cs="SimSun"/>
          <w:i w:val="0"/>
          <w:iCs w:val="0"/>
          <w:caps w:val="0"/>
          <w:color w:val="555555"/>
          <w:spacing w:val="0"/>
          <w:sz w:val="21"/>
          <w:szCs w:val="21"/>
          <w:u w:val="single"/>
          <w:bdr w:val="none" w:color="auto" w:sz="0" w:space="0"/>
          <w:shd w:val="clear" w:fill="FAFAFA"/>
        </w:rPr>
        <w:instrText xml:space="preserve"> HYPERLINK "https://zs.jsu.edu.cn/" </w:instrText>
      </w:r>
      <w:r>
        <w:rPr>
          <w:rFonts w:hint="eastAsia" w:ascii="SimSun" w:hAnsi="SimSun" w:eastAsia="SimSun" w:cs="SimSun"/>
          <w:i w:val="0"/>
          <w:iCs w:val="0"/>
          <w:caps w:val="0"/>
          <w:color w:val="555555"/>
          <w:spacing w:val="0"/>
          <w:sz w:val="21"/>
          <w:szCs w:val="21"/>
          <w:u w:val="single"/>
          <w:bdr w:val="none" w:color="auto" w:sz="0" w:space="0"/>
          <w:shd w:val="clear" w:fill="FAFAFA"/>
        </w:rPr>
        <w:fldChar w:fldCharType="separate"/>
      </w:r>
      <w:r>
        <w:rPr>
          <w:rStyle w:val="6"/>
          <w:rFonts w:hint="eastAsia" w:ascii="SimSun" w:hAnsi="SimSun" w:eastAsia="SimSun" w:cs="SimSun"/>
          <w:i w:val="0"/>
          <w:iCs w:val="0"/>
          <w:caps w:val="0"/>
          <w:color w:val="555555"/>
          <w:spacing w:val="0"/>
          <w:sz w:val="21"/>
          <w:szCs w:val="21"/>
          <w:u w:val="single"/>
          <w:bdr w:val="none" w:color="auto" w:sz="0" w:space="0"/>
          <w:shd w:val="clear" w:fill="FAFAFA"/>
        </w:rPr>
        <w:t>https://zs.jsu.edu.cn/</w:t>
      </w:r>
      <w:r>
        <w:rPr>
          <w:rFonts w:hint="eastAsia" w:ascii="SimSun" w:hAnsi="SimSun" w:eastAsia="SimSun" w:cs="SimSun"/>
          <w:i w:val="0"/>
          <w:iCs w:val="0"/>
          <w:caps w:val="0"/>
          <w:color w:val="555555"/>
          <w:spacing w:val="0"/>
          <w:sz w:val="21"/>
          <w:szCs w:val="21"/>
          <w:u w:val="single"/>
          <w:bdr w:val="none" w:color="auto" w:sz="0" w:space="0"/>
          <w:shd w:val="clear" w:fill="FAFAFA"/>
        </w:rPr>
        <w:fldChar w:fldCharType="end"/>
      </w:r>
    </w:p>
    <w:p>
      <w:pPr>
        <w:rPr>
          <w:rFonts w:hint="eastAsia" w:eastAsiaTheme="minorEastAsia"/>
          <w:lang w:val="en-US" w:eastAsia="zh-CN"/>
        </w:rPr>
      </w:pPr>
      <w:r>
        <w:rPr>
          <w:rFonts w:hint="eastAsia"/>
          <w:lang w:val="en-US" w:eastAsia="zh-CN"/>
        </w:rPr>
        <w:t>网址：https://zs.jsu.edu.cn/newstudent/view/aid/3152/tag/zskx</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1FA7393"/>
    <w:rsid w:val="01FA7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2023-02-10T16:02:00Z</dcterms:created>
  <dc:creator>阿Co</dc:creator>
  <cp:lastModifiedBy>阿Co</cp:lastModifiedBy>
  <dcterms:modified xsi:type="dcterms:W3CDTF">2023-02-10T16:04:01Z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F80F919F782B43F8BDEB514BC2076F8C</vt:lpwstr>
  </property>
</Properties>
</file>