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东莞城市学院依据台湾地区学测成绩 2023年招收台湾高中毕业生招生简章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报名资格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持有《台湾居民居住证》或《台湾居民往来大陆通行证》、以及在台湾居住的有效身份证明，考生所持证件须与考生本人信息一致，且在有效期之内。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参加台湾地区大学入学考试学科能力测试（以下简称“学测”）且在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语文、数学(A/B)、英文考试科目中任意一科成绩达到均标级以上的台湾高中毕业生，具体要求请见下方我校招生专业目录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（二）报名时间及方式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报名时间为2023年3月1日至31日。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报名方式：考生登录祖国（大陆）普通高校依据台湾地区学测成绩招收台湾高中毕业生系统（网址：https://www.gatzs.com.cn/z/tw/）进行报名。考生须按照要求输入个人信息，上传个人证件、电子照片、考生诚信承诺书等基本材料，提交成绩查验授权书以及相关奖状、证书等。报名截止前，考生可修改基本材料和其他材料。报名截止后，考生原则上不可修改基本材料。考生应准确填写个人网上报名信息并提供真实材料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系统报名不收取考生报考费。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（三）填报志愿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志愿填报采取平行志愿方式。填报志愿前，考生须认真阅读系统操作指南、我校招生简章，了解学校的基本情况、招生专业、自主确定的招生要求、收费标准、录取原则及其他注意事项。考生应按我校报考条件及相关要求填报志愿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每位考生报名时可填报6 个专业，并选择是否服从专业调剂。考生可在报名截止前修改志愿，逾期不得修改。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（四）注意事项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考生因不符合报考条件及相关要求、填报信息错误或填报虚假信息造成的一切后果，由考生本人承担。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六、审核及考核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审核及考核时间为2023 年4 月1 日至5 月14 日。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（一）审核阶段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我校负责审核报考本校的考生报名资格。对考生报名资格进行初审，包括身份审核、学历审核及学测成绩审核等。若发现缺漏，我校将要求考生更正或补充材料（基本材料不可修改），并再次审核。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考生应及时登录系统查看审核结果。系统显示初审通过的考生应关注我校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（二）考核阶段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审核完成后，我校将通知考生参加考核。报考艺术类、美术类专业，我校将增设笔试或面试或要求提交作品，考核具体方式、时间、地点另行通知。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七、录取原则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学校将根据学生的学测成绩和综合素质择优录取。专业分档时，实行“专业志愿优先”原则确定专业。我校尊重考生兴趣与专业意愿，只要投档到学校的考生且符合相关录取要求的，按考生填报的第一专业志愿进行录取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被录取的应届高中毕业生须在当年7月15日至8月30日登录报名系统上传高中毕业证书（证明）及高三下学期的成绩单。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八、管理模式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学生在校期间，学校按教育部等六部门发布的《普通高等学校招收和培养香港特别行政区、澳门特别行政区及台湾地区学生的规定》（教港澳台〔2016〕96号）进行管理。学校将创造良好的学习和生活环境，加强对学生的指导和帮助，以便学生能够顺利完成学业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台湾地区学生的收费标准与内地（祖国大陆）学生一致。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台湾地区学生与内地（祖国大陆）学生享受同等医疗保障政策，按规定参加我校所在地城镇居民基本医疗保险并享受同等待遇。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九、学历证书及证书种类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对取得我校学籍，在规定年限内达到所在专业毕 （结）业要求者，颁发东莞城市学院普通高等学校毕(结）业证书。符合学士学位授予条件的，领发相应学位证书。退学学生，视具体情况发放肄业证书或开具写实性学习证明。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十、奖学金制度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国家助学贷款、奖学金、助学金等助学措施按照教育部、广东省教育厅和学校相关规定执行。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十一、联系方式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联系地址：广东省东莞市寮步镇文昌路一号东莞城市学院行政楼109招生办公室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招生热线：0769-23382107/108  何老师、黄老师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联系人：全球交流合作处 魏老师（13534389368）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电子邮箱：geco@dgcu.edu.cn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学校网址：https://www.dgcu.edu.cn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十二、招生计划和专业目录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东莞城市学院计划通过台湾学测招收考生约20名，具体名额视生源情况而定，招生专业见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  <w:lang w:val="en-US" w:eastAsia="zh-CN"/>
        </w:rPr>
        <w:t>网站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5"/>
          <w:szCs w:val="25"/>
          <w:shd w:val="clear" w:fill="FFFFFF"/>
          <w:lang w:val="en-US" w:eastAsia="zh-CN"/>
        </w:rPr>
        <w:t>网址：https://global.dgcu.edu.cn/newsshow.php?id=617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6F7A34A8"/>
    <w:rsid w:val="6F7A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2023-02-10T17:37:00Z</dcterms:created>
  <dc:creator>阿Co</dc:creator>
  <cp:lastModifiedBy>阿Co</cp:lastModifiedBy>
  <dcterms:modified xsi:type="dcterms:W3CDTF">2023-02-10T17:40:33Z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E4A39EC13A6045CB9BC2EB1FBE575DD9</vt:lpwstr>
  </property>
</Properties>
</file>