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tLeast"/>
        <w:ind w:left="0" w:right="0" w:firstLine="0"/>
        <w:jc w:val="center"/>
        <w:rPr>
          <w:rFonts w:ascii="Microsoft YaHei" w:hAnsi="Microsoft YaHei" w:eastAsia="Microsoft YaHei" w:cs="Microsoft YaHei"/>
          <w:i w:val="0"/>
          <w:iCs w:val="0"/>
          <w:caps w:val="0"/>
          <w:color w:val="323232"/>
          <w:spacing w:val="0"/>
          <w:sz w:val="26"/>
          <w:szCs w:val="26"/>
        </w:rPr>
      </w:pPr>
      <w:r>
        <w:rPr>
          <w:rFonts w:hint="eastAsia" w:ascii="Microsoft YaHei" w:hAnsi="Microsoft YaHei" w:eastAsia="Microsoft YaHei" w:cs="Microsoft YaHei"/>
          <w:i w:val="0"/>
          <w:iCs w:val="0"/>
          <w:caps w:val="0"/>
          <w:color w:val="323232"/>
          <w:spacing w:val="0"/>
          <w:sz w:val="26"/>
          <w:szCs w:val="26"/>
          <w:bdr w:val="none" w:color="auto" w:sz="0" w:space="0"/>
        </w:rPr>
        <w:t>桂林医学院2023年依据台湾地区大学入学考试学科能力测试成绩招收台湾高中毕业生简章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33333"/>
          <w:spacing w:val="0"/>
          <w:sz w:val="19"/>
          <w:szCs w:val="19"/>
          <w:bdr w:val="none" w:color="auto" w:sz="0" w:space="0"/>
          <w:shd w:val="clear" w:fill="FFFFFF"/>
          <w:vertAlign w:val="baseline"/>
        </w:rPr>
        <w:t>二、报名资格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33333"/>
          <w:spacing w:val="0"/>
          <w:sz w:val="19"/>
          <w:szCs w:val="19"/>
          <w:bdr w:val="none" w:color="auto" w:sz="0" w:space="0"/>
          <w:shd w:val="clear" w:fill="FFFFFF"/>
          <w:vertAlign w:val="baseline"/>
        </w:rPr>
        <w:t>（一）拥护“一国两制”和国家统一的台湾高中毕业生；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33333"/>
          <w:spacing w:val="0"/>
          <w:sz w:val="19"/>
          <w:szCs w:val="19"/>
          <w:bdr w:val="none" w:color="auto" w:sz="0" w:space="0"/>
          <w:shd w:val="clear" w:fill="FFFFFF"/>
          <w:vertAlign w:val="baseline"/>
        </w:rPr>
        <w:t>（二）持有《台湾居民居住证》或《台湾居民来往大陆通行证》、以及在台湾居住的有效身份证明。所持有证件须与申请者本人信息一致，且在有效期之内；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33333"/>
          <w:spacing w:val="0"/>
          <w:sz w:val="19"/>
          <w:szCs w:val="19"/>
          <w:bdr w:val="none" w:color="auto" w:sz="0" w:space="0"/>
          <w:shd w:val="clear" w:fill="FFFFFF"/>
          <w:vertAlign w:val="baseline"/>
        </w:rPr>
        <w:t>（三）参加</w:t>
      </w:r>
      <w:r>
        <w:rPr>
          <w:rFonts w:hint="eastAsia" w:ascii="SimSun" w:hAnsi="SimSun" w:eastAsia="SimSun" w:cs="SimSun"/>
          <w:i w:val="0"/>
          <w:iCs w:val="0"/>
          <w:caps w:val="0"/>
          <w:color w:val="323232"/>
          <w:spacing w:val="0"/>
          <w:sz w:val="19"/>
          <w:szCs w:val="19"/>
          <w:bdr w:val="none" w:color="auto" w:sz="0" w:space="0"/>
          <w:shd w:val="clear" w:fill="FFFFFF"/>
          <w:vertAlign w:val="baseline"/>
        </w:rPr>
        <w:t>2023年</w:t>
      </w:r>
      <w:r>
        <w:rPr>
          <w:rFonts w:hint="eastAsia" w:ascii="SimSun" w:hAnsi="SimSun" w:eastAsia="SimSun" w:cs="SimSun"/>
          <w:i w:val="0"/>
          <w:iCs w:val="0"/>
          <w:caps w:val="0"/>
          <w:color w:val="333333"/>
          <w:spacing w:val="0"/>
          <w:sz w:val="19"/>
          <w:szCs w:val="19"/>
          <w:bdr w:val="none" w:color="auto" w:sz="0" w:space="0"/>
          <w:shd w:val="clear" w:fill="FFFFFF"/>
          <w:vertAlign w:val="baseline"/>
        </w:rPr>
        <w:t>学测，且学测成绩在</w:t>
      </w:r>
      <w:bookmarkStart w:id="0" w:name="_GoBack"/>
      <w:r>
        <w:rPr>
          <w:rFonts w:hint="eastAsia" w:ascii="SimSun" w:hAnsi="SimSun" w:eastAsia="SimSun" w:cs="SimSun"/>
          <w:i w:val="0"/>
          <w:iCs w:val="0"/>
          <w:caps w:val="0"/>
          <w:color w:val="333333"/>
          <w:spacing w:val="0"/>
          <w:sz w:val="19"/>
          <w:szCs w:val="19"/>
          <w:bdr w:val="none" w:color="auto" w:sz="0" w:space="0"/>
          <w:shd w:val="clear" w:fill="FFFFFF"/>
          <w:vertAlign w:val="baseline"/>
        </w:rPr>
        <w:t>语文、数学、英文考试科目中任意一科达到均标级以上</w:t>
      </w:r>
      <w:bookmarkEnd w:id="0"/>
      <w:r>
        <w:rPr>
          <w:rFonts w:hint="eastAsia" w:ascii="SimSun" w:hAnsi="SimSun" w:eastAsia="SimSun" w:cs="SimSun"/>
          <w:i w:val="0"/>
          <w:iCs w:val="0"/>
          <w:caps w:val="0"/>
          <w:color w:val="333333"/>
          <w:spacing w:val="0"/>
          <w:sz w:val="19"/>
          <w:szCs w:val="19"/>
          <w:bdr w:val="none" w:color="auto" w:sz="0" w:space="0"/>
          <w:shd w:val="clear" w:fill="FFFFFF"/>
          <w:vertAlign w:val="baseline"/>
        </w:rPr>
        <w:t>（含均标级）的台湾高中毕业生；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33333"/>
          <w:spacing w:val="0"/>
          <w:sz w:val="19"/>
          <w:szCs w:val="19"/>
          <w:bdr w:val="none" w:color="auto" w:sz="0" w:space="0"/>
          <w:shd w:val="clear" w:fill="FFFFFF"/>
          <w:vertAlign w:val="baseline"/>
        </w:rPr>
        <w:t>（四）品行端正、身心健康。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33333"/>
          <w:spacing w:val="0"/>
          <w:sz w:val="19"/>
          <w:szCs w:val="19"/>
          <w:bdr w:val="none" w:color="auto" w:sz="0" w:space="0"/>
          <w:shd w:val="clear" w:fill="FFFFFF"/>
          <w:vertAlign w:val="baseline"/>
        </w:rPr>
        <w:t>三、招生计划和专业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shd w:val="clear" w:fill="FFFFFF"/>
          <w:vertAlign w:val="baseline"/>
        </w:rPr>
        <w:t>（一）我校2023年依据台湾学测成绩招生计划人数为3人，招生名额适用于我校公布的所有专业。</w:t>
      </w:r>
      <w:r>
        <w:rPr>
          <w:rStyle w:val="6"/>
          <w:rFonts w:hint="eastAsia" w:ascii="SimSun" w:hAnsi="SimSun" w:eastAsia="SimSun" w:cs="SimSun"/>
          <w:i w:val="0"/>
          <w:iCs w:val="0"/>
          <w:caps w:val="0"/>
          <w:color w:val="323232"/>
          <w:spacing w:val="0"/>
          <w:sz w:val="19"/>
          <w:szCs w:val="19"/>
          <w:bdr w:val="none" w:color="auto" w:sz="0" w:space="0"/>
          <w:shd w:val="clear" w:fill="FFFFFF"/>
          <w:vertAlign w:val="baseline"/>
        </w:rPr>
        <w:t>学校可视报名和生源情况超额录取。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shd w:val="clear" w:fill="FFFFFF"/>
          <w:vertAlign w:val="baseline"/>
        </w:rPr>
        <w:t>（二）招生专业详见《桂林医学院2023年招生专业目录》（附件1）。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170" w:lineRule="atLeast"/>
        <w:ind w:left="0" w:right="0" w:firstLine="0"/>
        <w:textAlignment w:val="baseline"/>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33333"/>
          <w:spacing w:val="0"/>
          <w:sz w:val="19"/>
          <w:szCs w:val="19"/>
          <w:bdr w:val="none" w:color="auto" w:sz="0" w:space="0"/>
          <w:shd w:val="clear" w:fill="FFFFFF"/>
          <w:vertAlign w:val="baseline"/>
        </w:rPr>
        <w:t>四、报名注意事项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（一）报名时间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申请者登录祖国（大陆）普通高校依据台湾地区学测成绩招收台湾高中毕业生报名系统（网址：https://www.gatzs.com.cn/z/tw/）进行报名及提供上传相关材料。系统报名不收取报考费。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（三）报名材料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（1）报名表，申请者在系统内填写所有基本信息后系统自动生成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（2）免冠证件照片电子版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（3）《台湾居民居住证》或《台湾居民来往大陆通行证》及在台湾居住的有效身份证件扫描件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（4）诚信承诺书扫描件（可在系统内下载）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（5）申请者本人签字或盖签字章的《个人成绩查询授权委托书》（可在系统内下载）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（6）2023年度学测成绩通知单扫描件（含报名序号或应试证号）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（7）申请者自我陈述。陈述内容包含申请理由、爱好特长、学习能力、未来规划等方面情况，字数不超过1000字、要求申请者手写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（8）近6个月内医院或体检中心出具的身体健康证明：①常规身体健康检查，应包含视力检查，排除色盲、色弱等眼部疾病；②X光胸部透视检查；③肝功化验报告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（9）高中阶段成绩单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（10）获奖证书及其他能够体现申请者能力水平的相关证明材料（如有）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申请者须按要求通过报名系统准确填写个人网上报名信息并提供真实材料。报名截止前，申请者可修改个人证件、电子照片、学测成绩、考生诚信承诺书等基本材料和其他材料。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申请者因不符合报考条件及相关要求、填报信息错误或填报虚假信息造成的一切后果，由申请者本人承担。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（四）填报志愿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申请者须认真阅读报名系统操作指南，了解我校的基本情况、招生专业、招生要求、收费标准、录取原则及其他注意事项。每位申请者最多可填报我校的6个专业，并选择是否服从专业调剂。申请者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23232"/>
          <w:spacing w:val="0"/>
          <w:sz w:val="19"/>
          <w:szCs w:val="19"/>
          <w:bdr w:val="none" w:color="auto" w:sz="0" w:space="0"/>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学校将于4月1日至5月14日期间开展初审和考核工作，并将通过报名系统向初审合格的申请者发送考核通知。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申请者应及时登录系统查看审核结果。系统显示需更正或补充材料的，应在规定时间内更正或补充有关材料，提交后及时查看审核结果，逾期提交不再受理。资格造假的申请者按有关规定取消报考资格，已考核的取消考核成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23232"/>
          <w:spacing w:val="0"/>
          <w:sz w:val="19"/>
          <w:szCs w:val="19"/>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学校将依据申请者的学测成绩、考核结果，填报的专业志愿情况，中学期间学习经历、社会实践等情况进行择优录取。申请者须于5月15日至19日期间登录系统查询本人录取情况，进行录取确认，逾期未确认者视为放弃录取资格。申请者确认后，学校办理相关录取手续，拟于2023年7月或8月初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b/>
          <w:bCs/>
          <w:i w:val="0"/>
          <w:iCs w:val="0"/>
          <w:caps w:val="0"/>
          <w:color w:val="323232"/>
          <w:spacing w:val="0"/>
          <w:sz w:val="19"/>
          <w:szCs w:val="19"/>
          <w:bdr w:val="none" w:color="auto" w:sz="0" w:space="0"/>
        </w:rPr>
        <w:t>七、</w:t>
      </w:r>
      <w:r>
        <w:rPr>
          <w:rStyle w:val="6"/>
          <w:rFonts w:hint="eastAsia" w:ascii="SimSun" w:hAnsi="SimSun" w:eastAsia="SimSun" w:cs="SimSun"/>
          <w:i w:val="0"/>
          <w:iCs w:val="0"/>
          <w:caps w:val="0"/>
          <w:color w:val="323232"/>
          <w:spacing w:val="0"/>
          <w:sz w:val="19"/>
          <w:szCs w:val="19"/>
          <w:bdr w:val="none" w:color="auto" w:sz="0" w:space="0"/>
        </w:rPr>
        <w:t>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未参加首轮报名的学生，或者已参加报名但所报志愿未被任何一所学校列入拟录取名单的学生，可参加征集志愿。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（一）报名时间：5月21日至31日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（二）报名方式：登录祖国（大陆）普通高校依据台湾地区学测成绩招收台湾高中毕业生报名系统进行征集志愿报名。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（三）注意事项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（1）征集志愿阶段填报及录取确认的相关规则与首轮报名阶段相同。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（2）首轮已报名的学生无需重新注册账号，直接填报志愿、提供我校要求的报名材料即可。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（3）学校将于6月1日至20日期间开展征集志愿审核及考核工作，并将通过报名系统向审核合格的申请者发送考核通知。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（4）系统将于6月21日统一公布征集志愿拟录取名单。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（5）参加志愿征集者须于6月21日至25日期间，登录系统查询本人录取情况，进行录取确认。逾期未确认者视为放弃录取资格。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b/>
          <w:bCs/>
          <w:i w:val="0"/>
          <w:iCs w:val="0"/>
          <w:caps w:val="0"/>
          <w:color w:val="323232"/>
          <w:spacing w:val="0"/>
          <w:sz w:val="19"/>
          <w:szCs w:val="19"/>
          <w:bdr w:val="none" w:color="auto" w:sz="0" w:space="0"/>
        </w:rPr>
        <w:t>八、</w:t>
      </w:r>
      <w:r>
        <w:rPr>
          <w:rStyle w:val="6"/>
          <w:rFonts w:hint="eastAsia" w:ascii="SimSun" w:hAnsi="SimSun" w:eastAsia="SimSun" w:cs="SimSun"/>
          <w:i w:val="0"/>
          <w:iCs w:val="0"/>
          <w:caps w:val="0"/>
          <w:color w:val="323232"/>
          <w:spacing w:val="0"/>
          <w:sz w:val="19"/>
          <w:szCs w:val="19"/>
          <w:bdr w:val="none" w:color="auto" w:sz="0" w:space="0"/>
        </w:rPr>
        <w:t>新生报到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（一）新生持录取通知书来校报到，报到时间以录取通知书上规定的时间为准。因故不能按时报到者，应提前向我校申请办理延期报到手续。无故逾期两周未报到者，取消其入学资格。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（二）新生入学注册时，应缴纳学费及其他费用，收费标准与祖国大陆同校同专业学生相同。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（三）新生入校后，学校将核查其入学资格，并组织新生体检。凡弄虚作假或身体检查不符合要求的，我校将取消其入学资格。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23232"/>
          <w:spacing w:val="0"/>
          <w:sz w:val="19"/>
          <w:szCs w:val="19"/>
          <w:bdr w:val="none" w:color="auto" w:sz="0" w:space="0"/>
        </w:rPr>
        <w:t>九、学生管理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37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学生在校期间，我校按照《普通高等学校招收和培养香港特别行政区、澳门特别行政区及台湾地区学生的规定》（教港澳台〔2016〕96号）及学校相关规定进行管理。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23232"/>
          <w:spacing w:val="0"/>
          <w:sz w:val="19"/>
          <w:szCs w:val="19"/>
          <w:bdr w:val="none" w:color="auto" w:sz="0" w:space="0"/>
        </w:rPr>
        <w:t>十、其他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（一）我校招生工作遵循公开、公平、公正的原则，择优录取，由学校监察部门全程参与和监督。纪检监察部门电话：0773 5898332。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（二）本招生简章由桂林医学院港澳台事务办公室负责解释。祖国（大陆）普通高校依据台湾地区学测成绩招收台湾高中毕业生报名系统工作安排如有变动，以该系统公告为准。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Style w:val="6"/>
          <w:rFonts w:hint="eastAsia" w:ascii="SimSun" w:hAnsi="SimSun" w:eastAsia="SimSun" w:cs="SimSun"/>
          <w:i w:val="0"/>
          <w:iCs w:val="0"/>
          <w:caps w:val="0"/>
          <w:color w:val="323232"/>
          <w:spacing w:val="0"/>
          <w:sz w:val="19"/>
          <w:szCs w:val="19"/>
          <w:bdr w:val="none" w:color="auto" w:sz="0" w:space="0"/>
        </w:rPr>
        <w:t>十一、联系方式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通信地址：广西桂林市临桂区致远路1号（邮政编码541199）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咨询电话：0773 5895660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电子邮箱：admission@glmc.edu.cn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学校官网：http://www.glmc.edu.cn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80" w:lineRule="atLeast"/>
        <w:ind w:left="0" w:right="0" w:firstLine="0"/>
        <w:rPr>
          <w:rFonts w:hint="eastAsia" w:ascii="Microsoft YaHei" w:hAnsi="Microsoft YaHei" w:eastAsia="Microsoft YaHei" w:cs="Microsoft YaHei"/>
          <w:i w:val="0"/>
          <w:iCs w:val="0"/>
          <w:caps w:val="0"/>
          <w:color w:val="323232"/>
          <w:spacing w:val="0"/>
          <w:sz w:val="27"/>
          <w:szCs w:val="27"/>
        </w:rPr>
      </w:pPr>
      <w:r>
        <w:rPr>
          <w:rFonts w:hint="eastAsia" w:ascii="SimSun" w:hAnsi="SimSun" w:eastAsia="SimSun" w:cs="SimSun"/>
          <w:i w:val="0"/>
          <w:iCs w:val="0"/>
          <w:caps w:val="0"/>
          <w:color w:val="323232"/>
          <w:spacing w:val="0"/>
          <w:sz w:val="19"/>
          <w:szCs w:val="19"/>
          <w:bdr w:val="none" w:color="auto" w:sz="0" w:space="0"/>
        </w:rPr>
        <w:t>联系人：罗老师 </w:t>
      </w:r>
    </w:p>
    <w:p>
      <w:pPr>
        <w:rPr>
          <w:rFonts w:hint="eastAsia" w:eastAsiaTheme="minorEastAsia"/>
          <w:lang w:val="en-US" w:eastAsia="zh-CN"/>
        </w:rPr>
      </w:pPr>
      <w:r>
        <w:rPr>
          <w:rFonts w:hint="eastAsia"/>
          <w:lang w:val="en-US" w:eastAsia="zh-CN"/>
        </w:rPr>
        <w:t>网址：https://mgmt.glmc.edu.cn/gjjyjlzx/info/1162/2072.htm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4F3613B"/>
    <w:rsid w:val="74F36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2023-02-10T17:55:00Z</dcterms:created>
  <dc:creator>阿Co</dc:creator>
  <cp:lastModifiedBy>阿Co</cp:lastModifiedBy>
  <dcterms:modified xsi:type="dcterms:W3CDTF">2023-02-10T17:56:21Z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B98DB4F1CDA54169A5C9F413B1D11CED</vt:lpwstr>
  </property>
</Properties>
</file>