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0"/>
        <w:jc w:val="center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18665E"/>
          <w:spacing w:val="0"/>
          <w:sz w:val="24"/>
          <w:szCs w:val="24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18665E"/>
          <w:spacing w:val="0"/>
          <w:sz w:val="24"/>
          <w:szCs w:val="24"/>
          <w:bdr w:val="none" w:color="auto" w:sz="0" w:space="0"/>
        </w:rPr>
        <w:t>广西中医药大学2023年依据学测成绩招收台湾高中毕业生招生简章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drawing>
          <wp:inline distT="0" distB="0" distL="114300" distR="114300">
            <wp:extent cx="5269230" cy="3413760"/>
            <wp:effectExtent l="0" t="0" r="127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三、入学资格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1．具有在有效期内的台湾居民居住证或《台湾居民往来大陆通行证》及在台湾居住的有效身份证明；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2．参加2023年台湾“学测”考试且在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语文、数学A/B、英文考试科目中任意一科成绩达到均标级或均标级以上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的台湾高中毕业生。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3．申请者须在申请时提交学测报名序号或应试号码、相应科目的学测成绩等并授权教育部考试中心查验、核准考生学测成绩并签署《个人成绩查询授权委托书》。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四、考生身体条件要求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以教育部、卫生部和中国残疾人联合会印发的《普通高等学校招生体检工作指导意见》（教学〔2003〕3号）及有关补充规定为依据，考生须据实上报健康状况。经复查，身体健康状况不符合专业学习要求的考生，学校将按照教育部《普通高等学校学生管理规定》和本校学籍管理相关规定处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五、申请办法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报名时间为2023年3月1日至31日。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报名方式：考生登录祖国（大陆）普通高校依据台湾地区学测成绩招收台湾高中毕业生报名系统（网址：https://www.gatzs.com.cn/z/tw/）进行报名。考生须按照要求录入个人信息，上传个人证件、电子照片、学测成绩、考生诚信承诺书等基本材料，提交成绩查验授权书及其他材料。报名截止前，考生可修改基本材料和其他材料。报名截止后，考生原则上不可修改基本材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注1：考生应准确填写个人网上报名信息并提供真实材料。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注2：考生因不符合报考条件及相关要求、填报信息错误或填报虚假信息造成的一切后果，由考生本人承担。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注3：系统报名不收取考生报考费。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注4：报名系统工作安排如有变动，以报名系统公告为准。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六、选拔及录取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1．审核：我校将组织专家对考生申请材料进行审核。考生应及时登录系统查看审核结果。初审通过的考生应关注后续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以学测成绩为主要依据对考生申请材料进行审核，材料不全者，审核不予通过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2．线上面试：审核完成后，学校对通过初选的学生进行远程面试，具体安排届时将以电邮方式通知考生本人。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3．录取：根据申请者材料和面试成绩择优录取。拟录取名单将于5月15日在报名系统内统一公布。考生须于5月15日至19日期间登录系统查询本人录取情况，进行录取确认。逾期未确认的考生视为放弃录取资格，且不得参加征集志愿报名。考生确认后，学校办理相关录取手续，拟于2023年8月发放录取通知书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七、收费标准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被录取的学生按学校规定缴费，收费标准与大陆学生一致。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八、入学报到及管理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1.入学后，学校将对新生身体健康状况进行复查，对复查后发现不能进行正常学习的考生，按学籍管理规定处理。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2.被我校录取的学生请按照录取通知书规定的时间到学校报到。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3.华侨、港澳地区及台湾地区学生的教育和管理均按教育部等六部门印发的《普通高等学校招收和培养香港特别行政区、澳门特别行政区及台湾地区学生的规定》（教港澳台〔2016〕96号）和学校相关管理规定执行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九、咨询方式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联系人：国际教育学院（港澳台事务办公室） 阳老师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咨询电话：86-771-3148091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传真电话：86-771-3148091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招生网页：http://fie.gxtcmu.edu.cn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电子邮件：fie@gxtcmu.edu.cn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通信地址：广西壮族自治区南宁市西乡塘区明秀东路179 号广西中医药大学国际教育学院304办公室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14"/>
          <w:szCs w:val="14"/>
          <w:bdr w:val="none" w:color="auto" w:sz="0" w:space="0"/>
        </w:rPr>
        <w:t>邮政编码：530001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网址：https://fie.gxtcmu.edu.cn/Item/432.aspx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0F1A677E"/>
    <w:rsid w:val="0F1A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2023-02-10T18:02:00Z</dcterms:created>
  <dc:creator>阿Co</dc:creator>
  <cp:lastModifiedBy>阿Co</cp:lastModifiedBy>
  <dcterms:modified xsi:type="dcterms:W3CDTF">2023-02-10T18:03:45Z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25A042C3259E42F58C089C1047D5A6D2</vt:lpwstr>
  </property>
</Properties>
</file>