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center"/>
        <w:rPr>
          <w:rFonts w:hint="eastAsia" w:ascii="標楷體" w:hAnsi="標楷體" w:eastAsia="標楷體" w:cs="標楷體"/>
          <w:b/>
          <w:bCs/>
          <w:i w:val="0"/>
          <w:iCs w:val="0"/>
          <w:caps w:val="0"/>
          <w:color w:val="333333"/>
          <w:spacing w:val="0"/>
          <w:sz w:val="24"/>
          <w:szCs w:val="24"/>
        </w:rPr>
      </w:pPr>
      <w:r>
        <w:rPr>
          <w:rFonts w:hint="eastAsia" w:ascii="標楷體" w:hAnsi="標楷體" w:eastAsia="標楷體" w:cs="標楷體"/>
          <w:b/>
          <w:bCs/>
          <w:i w:val="0"/>
          <w:iCs w:val="0"/>
          <w:caps w:val="0"/>
          <w:color w:val="333333"/>
          <w:spacing w:val="0"/>
          <w:sz w:val="24"/>
          <w:szCs w:val="24"/>
          <w:bdr w:val="none" w:color="auto" w:sz="0" w:space="0"/>
          <w:shd w:val="clear" w:fill="FFFFFF"/>
        </w:rPr>
        <w:t>四川农业大学2023年依据台湾地区大学入学考试学科能力测试成绩招收台湾高中毕业生招生简章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1.具有《台湾居民居住证》或《台湾居民来往大陆通行证》以及在台湾居住的有效身份证明。考生所持证件须与考生本人信息一致，且在有效期之内。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2.当年学测</w:t>
      </w:r>
      <w:bookmarkStart w:id="0" w:name="_GoBack"/>
      <w:r>
        <w:rPr>
          <w:rFonts w:hint="default" w:ascii="Helvetica" w:hAnsi="Helvetica" w:eastAsia="Helvetica" w:cs="Helvetica"/>
          <w:i w:val="0"/>
          <w:iCs w:val="0"/>
          <w:caps w:val="0"/>
          <w:color w:val="333333"/>
          <w:spacing w:val="0"/>
          <w:sz w:val="16"/>
          <w:szCs w:val="16"/>
          <w:bdr w:val="none" w:color="auto" w:sz="0" w:space="0"/>
          <w:shd w:val="clear" w:fill="FFFFFF"/>
        </w:rPr>
        <w:t>语文、数学（A/B均可）、英文考试科目中任意2科成绩达到均标级以上</w:t>
      </w:r>
      <w:bookmarkEnd w:id="0"/>
      <w:r>
        <w:rPr>
          <w:rFonts w:hint="default" w:ascii="Helvetica" w:hAnsi="Helvetica" w:eastAsia="Helvetica" w:cs="Helvetica"/>
          <w:i w:val="0"/>
          <w:iCs w:val="0"/>
          <w:caps w:val="0"/>
          <w:color w:val="333333"/>
          <w:spacing w:val="0"/>
          <w:sz w:val="16"/>
          <w:szCs w:val="16"/>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3.品行端正，拥护“一国两制”和祖国统一。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1.报名时间：2023年3月1日至31日。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2.报名方式：考生登录祖国大陆普通高校依据台湾地区学测成绩招收台湾高中毕业生系统</w:t>
      </w:r>
      <w:r>
        <w:rPr>
          <w:rFonts w:hint="default" w:ascii="Helvetica" w:hAnsi="Helvetica" w:eastAsia="Helvetica" w:cs="Helvetica"/>
          <w:i w:val="0"/>
          <w:iCs w:val="0"/>
          <w:caps w:val="0"/>
          <w:color w:val="337AB7"/>
          <w:spacing w:val="0"/>
          <w:sz w:val="16"/>
          <w:szCs w:val="16"/>
          <w:u w:val="none"/>
          <w:bdr w:val="none" w:color="auto" w:sz="0" w:space="0"/>
          <w:shd w:val="clear" w:fill="FFFFFF"/>
        </w:rPr>
        <w:fldChar w:fldCharType="begin"/>
      </w:r>
      <w:r>
        <w:rPr>
          <w:rFonts w:hint="default" w:ascii="Helvetica" w:hAnsi="Helvetica" w:eastAsia="Helvetica" w:cs="Helvetica"/>
          <w:i w:val="0"/>
          <w:iCs w:val="0"/>
          <w:caps w:val="0"/>
          <w:color w:val="337AB7"/>
          <w:spacing w:val="0"/>
          <w:sz w:val="16"/>
          <w:szCs w:val="16"/>
          <w:u w:val="none"/>
          <w:bdr w:val="none" w:color="auto" w:sz="0" w:space="0"/>
          <w:shd w:val="clear" w:fill="FFFFFF"/>
        </w:rPr>
        <w:instrText xml:space="preserve"> HYPERLINK "https://www.gatzs.com.cn/z/tw/" </w:instrText>
      </w:r>
      <w:r>
        <w:rPr>
          <w:rFonts w:hint="default" w:ascii="Helvetica" w:hAnsi="Helvetica" w:eastAsia="Helvetica" w:cs="Helvetica"/>
          <w:i w:val="0"/>
          <w:iCs w:val="0"/>
          <w:caps w:val="0"/>
          <w:color w:val="337AB7"/>
          <w:spacing w:val="0"/>
          <w:sz w:val="16"/>
          <w:szCs w:val="16"/>
          <w:u w:val="none"/>
          <w:bdr w:val="none" w:color="auto" w:sz="0" w:space="0"/>
          <w:shd w:val="clear" w:fill="FFFFFF"/>
        </w:rPr>
        <w:fldChar w:fldCharType="separate"/>
      </w:r>
      <w:r>
        <w:rPr>
          <w:rStyle w:val="6"/>
          <w:rFonts w:hint="default" w:ascii="Helvetica" w:hAnsi="Helvetica" w:eastAsia="Helvetica" w:cs="Helvetica"/>
          <w:i w:val="0"/>
          <w:iCs w:val="0"/>
          <w:caps w:val="0"/>
          <w:color w:val="337AB7"/>
          <w:spacing w:val="0"/>
          <w:sz w:val="16"/>
          <w:szCs w:val="16"/>
          <w:u w:val="none"/>
          <w:bdr w:val="none" w:color="auto" w:sz="0" w:space="0"/>
          <w:shd w:val="clear" w:fill="FFFFFF"/>
        </w:rPr>
        <w:t>https://www.gatzs.com.cn/z/tw/</w:t>
      </w:r>
      <w:r>
        <w:rPr>
          <w:rFonts w:hint="default" w:ascii="Helvetica" w:hAnsi="Helvetica" w:eastAsia="Helvetica" w:cs="Helvetica"/>
          <w:i w:val="0"/>
          <w:iCs w:val="0"/>
          <w:caps w:val="0"/>
          <w:color w:val="337AB7"/>
          <w:spacing w:val="0"/>
          <w:sz w:val="16"/>
          <w:szCs w:val="16"/>
          <w:u w:val="none"/>
          <w:bdr w:val="none" w:color="auto" w:sz="0" w:space="0"/>
          <w:shd w:val="clear" w:fill="FFFFFF"/>
        </w:rPr>
        <w:fldChar w:fldCharType="end"/>
      </w:r>
      <w:r>
        <w:rPr>
          <w:rFonts w:hint="default" w:ascii="Helvetica" w:hAnsi="Helvetica" w:eastAsia="Helvetica" w:cs="Helvetica"/>
          <w:i w:val="0"/>
          <w:iCs w:val="0"/>
          <w:caps w:val="0"/>
          <w:color w:val="333333"/>
          <w:spacing w:val="0"/>
          <w:sz w:val="16"/>
          <w:szCs w:val="16"/>
          <w:bdr w:val="none" w:color="auto" w:sz="0" w:space="0"/>
          <w:shd w:val="clear" w:fill="FFFFFF"/>
        </w:rPr>
        <w:t>进行报名。考生须按要求输入个人信息，上传个人证件、电子照片、学测成绩、考生诚信承诺书等基本材料，提交成绩查验授权书及报考我校要求的其他材料。考生应准确填写个人网上报名信息并提供真实材料。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四、志愿填报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1.有意愿报考我校的考生，在网上报名时需填报我校。每位考生最多可同时填报我校6个专业志愿，并选择是否服从专业调剂。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2.考生报考专业，详见《四川农业大学2023年依据台湾地区大学入学考试学科能力测试成绩招收台湾高中毕业生专业目录》（见附件）。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五、审核及录取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1.学校将对考生报名材料进行初审，请考生及时关注系统里“站内消息”提示，若系统显示需更正或补充材料的，考生应在规定时间内更正或补充有关材料，逾期不再受理。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2. 我校将组织专家对在规定时间内报名成功的台湾学生申请材料进行审核，依据学测考试科目的分科成绩及相应标级并结合申请材料择优选拔录取，并视生源情况决定是否进行补充考核。考生可于5月15日后登录系统查询拟录取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3. 拟录取考生请于5月15日至19日登录系统进行录取确认，逾期未确认的考生视为放弃录取资格，且不得参加征集志愿报名。对完成录取确认的考生，我校拟于2023年7月底发放录取通知书。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六、培养与管理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被录取的学生入学后，学生管理按学校有关规章制度统一管理。学生在学校规定年限内，修完教育教学计划规定的内容，达到毕业要求，准予毕业，由学校颁发本科毕业证书。毕业生符合《中华人民共和国学位条例》规定的，将授予其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七、学杂费和住宿费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收费标准与内地（祖国大陆）学生相同。若有调整，以物价部门最终核准的收费标准为准。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八、入学与资格复查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1.新生持《录取通知书》来校报到，报到时间以《录取通知书》上规定的时间为准。因故不能按时报到者，应提前向学校请假并获得批准。在规定时间内未报到又未请假者取消其入学资格。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2.新生入学报到时，所持出入境证件有效期应与学习期限相适应。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3.新生入校后，我校将进行身体检查。凡不符合台湾学生入学体检要求者或弄虚作假者，将取消入学资格。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b/>
          <w:bCs/>
          <w:i w:val="0"/>
          <w:iCs w:val="0"/>
          <w:caps w:val="0"/>
          <w:color w:val="333333"/>
          <w:spacing w:val="0"/>
          <w:sz w:val="16"/>
          <w:szCs w:val="16"/>
          <w:bdr w:val="none" w:color="auto" w:sz="0" w:space="0"/>
          <w:shd w:val="clear" w:fill="FFFFFF"/>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电话：+86(0)28-86292118  刘老师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140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+86(0)28-86291717  严老师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传真：+86(0)28-86291220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电子邮箱：scndzs@163.com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通讯地址：四川省成都市温江区惠民路211号四川农业大学招生办公室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bdr w:val="none" w:color="auto" w:sz="0" w:space="0"/>
          <w:shd w:val="clear" w:fill="FFFFFF"/>
        </w:rPr>
        <w:t>邮政编码：611130</w:t>
      </w:r>
    </w:p>
    <w:p>
      <w:pPr>
        <w:rPr>
          <w:rFonts w:hint="eastAsia" w:ascii="標楷體" w:hAnsi="標楷體" w:eastAsia="SimSun" w:cs="標楷體"/>
          <w:lang w:val="en-US" w:eastAsia="zh-CN"/>
        </w:rPr>
      </w:pPr>
      <w:r>
        <w:rPr>
          <w:rFonts w:hint="eastAsia" w:ascii="標楷體" w:hAnsi="標楷體" w:eastAsia="SimSun" w:cs="標楷體"/>
          <w:lang w:val="en-US" w:eastAsia="zh-CN"/>
        </w:rPr>
        <w:t>网址：https://zs.sicau.edu.cn/?p=9&amp;a=view&amp;r=1976</w:t>
      </w:r>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6D22E20"/>
    <w:rsid w:val="06D22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2023-02-10T18:27:00Z</dcterms:created>
  <dc:creator>阿Co</dc:creator>
  <cp:lastModifiedBy>阿Co</cp:lastModifiedBy>
  <dcterms:modified xsi:type="dcterms:W3CDTF">2023-02-10T18:28:32Z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AC9BFD824FDE4128A32B49C1850995A4</vt:lpwstr>
  </property>
</Properties>
</file>