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16" w:lineRule="atLeast"/>
        <w:ind w:left="0" w:right="0" w:firstLine="0"/>
        <w:jc w:val="center"/>
        <w:rPr>
          <w:rFonts w:ascii="Microsoft YaHei" w:hAnsi="Microsoft YaHei" w:eastAsia="Microsoft YaHei" w:cs="Microsoft YaHei"/>
          <w:b w:val="0"/>
          <w:bCs w:val="0"/>
          <w:i w:val="0"/>
          <w:iCs w:val="0"/>
          <w:caps w:val="0"/>
          <w:color w:val="1869B8"/>
          <w:spacing w:val="0"/>
          <w:sz w:val="22"/>
          <w:szCs w:val="22"/>
        </w:rPr>
      </w:pPr>
      <w:r>
        <w:rPr>
          <w:rFonts w:hint="eastAsia" w:ascii="Microsoft YaHei" w:hAnsi="Microsoft YaHei" w:eastAsia="Microsoft YaHei" w:cs="Microsoft YaHei"/>
          <w:b w:val="0"/>
          <w:bCs w:val="0"/>
          <w:i w:val="0"/>
          <w:iCs w:val="0"/>
          <w:caps w:val="0"/>
          <w:color w:val="1869B8"/>
          <w:spacing w:val="0"/>
          <w:sz w:val="22"/>
          <w:szCs w:val="22"/>
          <w:bdr w:val="none" w:color="auto" w:sz="0" w:space="0"/>
          <w:shd w:val="clear" w:fill="FFFFFF"/>
        </w:rPr>
        <w:t>2023年成都中医药大学依据台湾地区大学入学考试学科能力测试成绩招收台湾高中毕业生办法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ascii="Microsoft YaHei" w:hAnsi="Microsoft YaHei" w:eastAsia="Microsoft YaHei" w:cs="Microsoft YaHei"/>
          <w:i w:val="0"/>
          <w:iCs w:val="0"/>
          <w:caps w:val="0"/>
          <w:color w:val="333333"/>
          <w:spacing w:val="0"/>
          <w:sz w:val="14"/>
          <w:szCs w:val="14"/>
        </w:rPr>
      </w:pPr>
      <w:r>
        <w:rPr>
          <w:rStyle w:val="6"/>
          <w:rFonts w:ascii="华文仿宋" w:hAnsi="华文仿宋" w:eastAsia="华文仿宋" w:cs="华文仿宋"/>
          <w:i w:val="0"/>
          <w:iCs w:val="0"/>
          <w:caps w:val="0"/>
          <w:color w:val="333333"/>
          <w:spacing w:val="0"/>
          <w:sz w:val="21"/>
          <w:szCs w:val="21"/>
          <w:bdr w:val="none" w:color="auto" w:sz="0" w:space="0"/>
          <w:shd w:val="clear" w:fill="FFFFFF"/>
        </w:rPr>
        <w:t>一、</w:t>
      </w: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（一）报名资格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1. 持有《台湾居民居住证》或《台湾居民来往大陆通行证》、以及在台湾居住的有效身份证明，参加2023年“台湾学测”考试，且在</w:t>
      </w:r>
      <w:bookmarkStart w:id="0" w:name="_GoBack"/>
      <w:r>
        <w:rPr>
          <w:rFonts w:hint="default" w:ascii="华文仿宋" w:hAnsi="华文仿宋" w:eastAsia="华文仿宋" w:cs="华文仿宋"/>
          <w:i w:val="0"/>
          <w:iCs w:val="0"/>
          <w:caps w:val="0"/>
          <w:color w:val="333333"/>
          <w:spacing w:val="0"/>
          <w:sz w:val="21"/>
          <w:szCs w:val="21"/>
          <w:bdr w:val="none" w:color="auto" w:sz="0" w:space="0"/>
          <w:shd w:val="clear" w:fill="FFFFFF"/>
        </w:rPr>
        <w:t>语文、数学A/B、英文考试科目中任意一科</w:t>
      </w: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达到均标级或均标级以上</w:t>
      </w:r>
      <w:bookmarkEnd w:id="0"/>
      <w:r>
        <w:rPr>
          <w:rFonts w:hint="default" w:ascii="华文仿宋" w:hAnsi="华文仿宋" w:eastAsia="华文仿宋" w:cs="华文仿宋"/>
          <w:i w:val="0"/>
          <w:iCs w:val="0"/>
          <w:caps w:val="0"/>
          <w:color w:val="333333"/>
          <w:spacing w:val="0"/>
          <w:sz w:val="21"/>
          <w:szCs w:val="21"/>
          <w:bdr w:val="none" w:color="auto" w:sz="0" w:space="0"/>
          <w:shd w:val="clear" w:fill="FFFFFF"/>
        </w:rPr>
        <w:t>的台湾高中毕业生均可报名。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2. 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（二）报名时间及方式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1. 报名时间为2023年3月1日至2023年3月31日。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2. 报名方式：考生登录祖国（大陆）普通高校依据台湾地区学测成绩招收台湾高中毕业生报名系统（网址：</w:t>
      </w:r>
      <w:r>
        <w:rPr>
          <w:rFonts w:hint="eastAsia" w:ascii="Microsoft YaHei" w:hAnsi="Microsoft YaHei" w:eastAsia="Microsoft YaHei" w:cs="Microsoft YaHei"/>
          <w:i w:val="0"/>
          <w:iCs w:val="0"/>
          <w:caps w:val="0"/>
          <w:color w:val="0000FF"/>
          <w:spacing w:val="0"/>
          <w:sz w:val="14"/>
          <w:szCs w:val="14"/>
          <w:u w:val="single"/>
          <w:bdr w:val="none" w:color="auto" w:sz="0" w:space="0"/>
          <w:shd w:val="clear" w:fill="FFFFFF"/>
        </w:rPr>
        <w:fldChar w:fldCharType="begin"/>
      </w:r>
      <w:r>
        <w:rPr>
          <w:rFonts w:hint="eastAsia" w:ascii="Microsoft YaHei" w:hAnsi="Microsoft YaHei" w:eastAsia="Microsoft YaHei" w:cs="Microsoft YaHei"/>
          <w:i w:val="0"/>
          <w:iCs w:val="0"/>
          <w:caps w:val="0"/>
          <w:color w:val="0000FF"/>
          <w:spacing w:val="0"/>
          <w:sz w:val="14"/>
          <w:szCs w:val="14"/>
          <w:u w:val="single"/>
          <w:bdr w:val="none" w:color="auto" w:sz="0" w:space="0"/>
          <w:shd w:val="clear" w:fill="FFFFFF"/>
        </w:rPr>
        <w:instrText xml:space="preserve"> HYPERLINK "https://www.gatzs.com.cn/z/tw/" </w:instrText>
      </w:r>
      <w:r>
        <w:rPr>
          <w:rFonts w:hint="eastAsia" w:ascii="Microsoft YaHei" w:hAnsi="Microsoft YaHei" w:eastAsia="Microsoft YaHei" w:cs="Microsoft YaHei"/>
          <w:i w:val="0"/>
          <w:iCs w:val="0"/>
          <w:caps w:val="0"/>
          <w:color w:val="0000FF"/>
          <w:spacing w:val="0"/>
          <w:sz w:val="14"/>
          <w:szCs w:val="14"/>
          <w:u w:val="single"/>
          <w:bdr w:val="none" w:color="auto" w:sz="0" w:space="0"/>
          <w:shd w:val="clear" w:fill="FFFFFF"/>
        </w:rPr>
        <w:fldChar w:fldCharType="separate"/>
      </w:r>
      <w:r>
        <w:rPr>
          <w:rStyle w:val="7"/>
          <w:rFonts w:hint="default" w:ascii="华文仿宋" w:hAnsi="华文仿宋" w:eastAsia="华文仿宋" w:cs="华文仿宋"/>
          <w:i w:val="0"/>
          <w:iCs w:val="0"/>
          <w:caps w:val="0"/>
          <w:color w:val="000000"/>
          <w:spacing w:val="0"/>
          <w:sz w:val="21"/>
          <w:szCs w:val="21"/>
          <w:u w:val="single"/>
          <w:bdr w:val="none" w:color="auto" w:sz="0" w:space="0"/>
          <w:shd w:val="clear" w:fill="FFFFFF"/>
        </w:rPr>
        <w:t>https://www.gatzs.com.cn/z/tw/</w:t>
      </w:r>
      <w:r>
        <w:rPr>
          <w:rFonts w:hint="eastAsia" w:ascii="Microsoft YaHei" w:hAnsi="Microsoft YaHei" w:eastAsia="Microsoft YaHei" w:cs="Microsoft YaHei"/>
          <w:i w:val="0"/>
          <w:iCs w:val="0"/>
          <w:caps w:val="0"/>
          <w:color w:val="0000FF"/>
          <w:spacing w:val="0"/>
          <w:sz w:val="14"/>
          <w:szCs w:val="14"/>
          <w:u w:val="single"/>
          <w:bdr w:val="none" w:color="auto" w:sz="0" w:space="0"/>
          <w:shd w:val="clear" w:fill="FFFFFF"/>
        </w:rPr>
        <w:fldChar w:fldCharType="end"/>
      </w:r>
      <w:r>
        <w:rPr>
          <w:rFonts w:hint="default" w:ascii="华文仿宋" w:hAnsi="华文仿宋" w:eastAsia="华文仿宋" w:cs="华文仿宋"/>
          <w:i w:val="0"/>
          <w:iCs w:val="0"/>
          <w:caps w:val="0"/>
          <w:color w:val="333333"/>
          <w:spacing w:val="0"/>
          <w:sz w:val="21"/>
          <w:szCs w:val="21"/>
          <w:bdr w:val="none" w:color="auto" w:sz="0" w:space="0"/>
          <w:shd w:val="clear" w:fill="FFFFFF"/>
        </w:rPr>
        <w:t>）进行报名。考生须按照要求输入个人信息，上传个人证件、电子照片、学测成绩、考生诚信承诺书、体检报告、中学成绩单、无犯罪记录证明等基本材料，提交成绩查验授权书及报考我校要求的其他材料。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注：系统报名不收取考生报考费。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（三）填报志愿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有意愿报考我校的考生，在网上报名时需填报我校。每位报考者最多可同时填报我校6个专业志愿，并选择是否服从专业调剂。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注：考生可在报名截止前修改志愿，逾期不得修改。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（四）招生专业和人数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ascii="Microsoft YaHei" w:hAnsi="Microsoft YaHei" w:eastAsia="Microsoft YaHei" w:cs="Microsoft YaHei"/>
          <w:i w:val="0"/>
          <w:iCs w:val="0"/>
          <w:caps w:val="0"/>
          <w:color w:val="333333"/>
          <w:spacing w:val="0"/>
          <w:sz w:val="14"/>
          <w:szCs w:val="14"/>
        </w:rPr>
      </w:pPr>
      <w:r>
        <w:drawing>
          <wp:inline distT="0" distB="0" distL="114300" distR="114300">
            <wp:extent cx="5270500" cy="4721225"/>
            <wp:effectExtent l="0" t="0" r="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4721225"/>
                    </a:xfrm>
                    <a:prstGeom prst="rect">
                      <a:avLst/>
                    </a:prstGeom>
                    <a:noFill/>
                    <a:ln>
                      <a:noFill/>
                    </a:ln>
                  </pic:spPr>
                </pic:pic>
              </a:graphicData>
            </a:graphic>
          </wp:inline>
        </w:drawing>
      </w:r>
      <w:r>
        <w:rPr>
          <w:rStyle w:val="6"/>
          <w:rFonts w:ascii="华文仿宋" w:hAnsi="华文仿宋" w:eastAsia="华文仿宋" w:cs="华文仿宋"/>
          <w:i w:val="0"/>
          <w:iCs w:val="0"/>
          <w:caps w:val="0"/>
          <w:color w:val="333333"/>
          <w:spacing w:val="0"/>
          <w:sz w:val="21"/>
          <w:szCs w:val="21"/>
          <w:bdr w:val="none" w:color="auto" w:sz="0" w:space="0"/>
          <w:shd w:val="clear" w:fill="FFFFFF"/>
        </w:rPr>
        <w:t>（五）注意事项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1. 申请者需提前办理《台湾居民来往大陆通行证》，以便填写报名信息。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2. 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3. 成都中医药大学不收取申请、面试等任何费用。考生如被录取，新生报到入学时须交纳600元人民币报名费。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二、审核及考核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（一）审核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以学测成绩为主要依据，对考生申请材料进行审核，择优确定参加面试的考生名单。材料不全者，审核不予通过。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考生应及时登录系统查看审核结果。系统显示初审通过的考生，应关注我校考核通知。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系统显示需更正或补充材料的，考生应在规定时间内更正或补充有关材料，提交后及时查看审核结果，逾期提交不再受理。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系统显示初审不通过的考生，不得参加考核和录取。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（二）面试考核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计划于4-5月进行，具体时间和安排将另行告知。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三、录取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（一）录取原则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综合学测成绩和面试成绩，择优录取。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（二）录取安排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考生须于5月15日至19日期间登录系统查询本人录取情况，进行录取确认。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逾期未确认的考生视为放弃录取资格，且不得参加征集志愿报名。考生确认后，高校可发放录取通知书。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43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(三）征集志愿安排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1. 考生须于5月21日至31日期间进行报名。首轮已报名的考生无需重新注册，填报志愿、提交我校要求的其他材料即可。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2. 考生须于6月21日至25日期间登录系统查询本人录取情况，进行录取确认。逾期未确认的考生视为放弃录取资格。考生确认后，我校可发放录取通知书。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36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四、报到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（一）新生报到入学时间一般为当年的9月，具体时间以我校《录取通知书》中所注明的时间为准。新生报到流程及授课形式等，按照随《录取通知书》发放的《入学须知》执行。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二）新生报到时，学校对新生入学资格进行复查，不符合入学条件者，取消入学资格。新生应按时报到，如有特殊原因不能按时报到者，须书面请假；未请假或者无故逾期15天不报到者，除因不可抗力等正当事由以外，视为放弃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三）考生身体健康状况的要求将执行教育部、原卫生部、中国残疾人联合会制定并下发的《普通高等学校招生体检工作指导意见》。新生入学后，将根据相关规定进行身体检查，身体条件不符合要求的，将取消其入学资格。请申请者报考前提前进行身体检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五、费用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0"/>
        <w:jc w:val="both"/>
        <w:rPr>
          <w:rFonts w:hint="eastAsia" w:ascii="Microsoft YaHei" w:hAnsi="Microsoft YaHei" w:eastAsia="Microsoft YaHei" w:cs="Microsoft YaHei"/>
          <w:i w:val="0"/>
          <w:iCs w:val="0"/>
          <w:caps w:val="0"/>
          <w:color w:val="333333"/>
          <w:spacing w:val="0"/>
          <w:sz w:val="14"/>
          <w:szCs w:val="14"/>
        </w:rPr>
      </w:pPr>
      <w:r>
        <w:rPr>
          <w:rStyle w:val="6"/>
          <w:rFonts w:hint="default" w:ascii="华文仿宋" w:hAnsi="华文仿宋" w:eastAsia="华文仿宋" w:cs="华文仿宋"/>
          <w:i w:val="0"/>
          <w:iCs w:val="0"/>
          <w:caps w:val="0"/>
          <w:color w:val="333333"/>
          <w:spacing w:val="0"/>
          <w:sz w:val="21"/>
          <w:szCs w:val="21"/>
          <w:bdr w:val="none" w:color="auto" w:sz="0" w:space="0"/>
          <w:shd w:val="clear" w:fill="FFFFFF"/>
        </w:rPr>
        <w:t>（一）报名费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ind w:left="0" w:right="0" w:firstLine="430"/>
        <w:jc w:val="both"/>
        <w:rPr>
          <w:rFonts w:hint="eastAsia" w:ascii="Microsoft YaHei" w:hAnsi="Microsoft YaHei" w:eastAsia="Microsoft YaHei" w:cs="Microsoft YaHei"/>
          <w:i w:val="0"/>
          <w:iCs w:val="0"/>
          <w:caps w:val="0"/>
          <w:color w:val="333333"/>
          <w:spacing w:val="0"/>
          <w:sz w:val="14"/>
          <w:szCs w:val="14"/>
        </w:rPr>
      </w:pPr>
      <w:r>
        <w:rPr>
          <w:rFonts w:hint="default" w:ascii="华文仿宋" w:hAnsi="华文仿宋" w:eastAsia="华文仿宋" w:cs="华文仿宋"/>
          <w:i w:val="0"/>
          <w:iCs w:val="0"/>
          <w:caps w:val="0"/>
          <w:color w:val="333333"/>
          <w:spacing w:val="0"/>
          <w:sz w:val="21"/>
          <w:szCs w:val="21"/>
          <w:bdr w:val="none" w:color="auto" w:sz="0" w:space="0"/>
          <w:shd w:val="clear" w:fill="FFFFFF"/>
        </w:rPr>
        <w:t>600元人民币/人/次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40" w:afterAutospacing="0"/>
        <w:ind w:left="0" w:right="0"/>
        <w:jc w:val="left"/>
      </w:pPr>
      <w:r>
        <w:rPr>
          <w:rStyle w:val="6"/>
          <w:rFonts w:ascii="华文仿宋" w:hAnsi="华文仿宋" w:eastAsia="华文仿宋" w:cs="华文仿宋"/>
          <w:sz w:val="21"/>
          <w:szCs w:val="21"/>
          <w:bdr w:val="none" w:color="auto" w:sz="0" w:space="0"/>
        </w:rPr>
        <w:t>八、联系方式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40" w:afterAutospacing="0"/>
        <w:ind w:left="0" w:right="0" w:firstLine="430"/>
      </w:pPr>
      <w:r>
        <w:rPr>
          <w:rFonts w:hint="default" w:ascii="华文仿宋" w:hAnsi="华文仿宋" w:eastAsia="华文仿宋" w:cs="华文仿宋"/>
          <w:sz w:val="21"/>
          <w:szCs w:val="21"/>
          <w:bdr w:val="none" w:color="auto" w:sz="0" w:space="0"/>
        </w:rPr>
        <w:t>地址：四川省成都市温江区柳台大道1166号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40" w:afterAutospacing="0"/>
        <w:ind w:left="0" w:right="0" w:firstLine="430"/>
      </w:pPr>
      <w:r>
        <w:rPr>
          <w:rFonts w:hint="default" w:ascii="华文仿宋" w:hAnsi="华文仿宋" w:eastAsia="华文仿宋" w:cs="华文仿宋"/>
          <w:sz w:val="21"/>
          <w:szCs w:val="21"/>
          <w:bdr w:val="none" w:color="auto" w:sz="0" w:space="0"/>
        </w:rPr>
        <w:t>联系人：文老师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40" w:afterAutospacing="0"/>
        <w:ind w:left="0" w:right="0" w:firstLine="430"/>
      </w:pPr>
      <w:r>
        <w:rPr>
          <w:rFonts w:hint="default" w:ascii="华文仿宋" w:hAnsi="华文仿宋" w:eastAsia="华文仿宋" w:cs="华文仿宋"/>
          <w:sz w:val="21"/>
          <w:szCs w:val="21"/>
          <w:bdr w:val="none" w:color="auto" w:sz="0" w:space="0"/>
        </w:rPr>
        <w:t>联系电话：86-28-82682984</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40" w:afterAutospacing="0"/>
        <w:ind w:left="0" w:right="0" w:firstLine="430"/>
      </w:pPr>
      <w:r>
        <w:rPr>
          <w:rFonts w:hint="default" w:ascii="华文仿宋" w:hAnsi="华文仿宋" w:eastAsia="华文仿宋" w:cs="华文仿宋"/>
          <w:sz w:val="21"/>
          <w:szCs w:val="21"/>
          <w:bdr w:val="none" w:color="auto" w:sz="0" w:space="0"/>
        </w:rPr>
        <w:t>邮箱地址：</w:t>
      </w:r>
      <w:r>
        <w:rPr>
          <w:rFonts w:hint="default" w:ascii="华文仿宋" w:hAnsi="华文仿宋" w:eastAsia="华文仿宋" w:cs="华文仿宋"/>
          <w:color w:val="000000"/>
          <w:sz w:val="21"/>
          <w:szCs w:val="21"/>
          <w:u w:val="single"/>
          <w:bdr w:val="none" w:color="auto" w:sz="0" w:space="0"/>
        </w:rPr>
        <w:t>info@cdutcm.edu.cn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40" w:afterAutospacing="0"/>
        <w:ind w:left="0" w:right="0"/>
      </w:pPr>
    </w:p>
    <w:p>
      <w:pPr>
        <w:rPr>
          <w:rFonts w:hint="eastAsia" w:eastAsiaTheme="minorEastAsia"/>
          <w:lang w:val="en-US" w:eastAsia="zh-CN"/>
        </w:rPr>
      </w:pPr>
      <w:r>
        <w:rPr>
          <w:rFonts w:hint="eastAsia"/>
          <w:lang w:val="en-US" w:eastAsia="zh-CN"/>
        </w:rPr>
        <w:t>网址：https://cdutcm.edu.cn/gjjyxy/zsxx/gatxs/content_87543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华文仿宋">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3BE327E"/>
    <w:rsid w:val="23BE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2023-02-10T18:31:00Z</dcterms:created>
  <dc:creator>阿Co</dc:creator>
  <cp:lastModifiedBy>阿Co</cp:lastModifiedBy>
  <dcterms:modified xsi:type="dcterms:W3CDTF">2023-02-10T18:37:32Z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DD1CA8037AE244CDA30B2C03B9C3DC0C</vt:lpwstr>
  </property>
</Properties>
</file>