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000000"/>
          <w:spacing w:val="0"/>
          <w:sz w:val="28"/>
          <w:szCs w:val="28"/>
          <w:shd w:val="clear" w:fill="FBFAF8"/>
        </w:rPr>
      </w:pPr>
      <w:r>
        <w:rPr>
          <w:rFonts w:ascii="Microsoft YaHei" w:hAnsi="Microsoft YaHei" w:eastAsia="Microsoft YaHei" w:cs="Microsoft YaHei"/>
          <w:b/>
          <w:bCs/>
          <w:i w:val="0"/>
          <w:iCs w:val="0"/>
          <w:caps w:val="0"/>
          <w:color w:val="000000"/>
          <w:spacing w:val="0"/>
          <w:sz w:val="28"/>
          <w:szCs w:val="28"/>
          <w:shd w:val="clear" w:fill="FBFAF8"/>
        </w:rPr>
        <w:t>贵州大学2023年依据台湾地区大学入学考试学科能力测试成绩招收台湾学生简章</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0"/>
        <w:jc w:val="left"/>
        <w:rPr>
          <w:rFonts w:ascii="Microsoft YaHei" w:hAnsi="Microsoft YaHei" w:eastAsia="Microsoft YaHei" w:cs="Microsoft YaHei"/>
          <w:i w:val="0"/>
          <w:iCs w:val="0"/>
          <w:caps w:val="0"/>
          <w:color w:val="414141"/>
          <w:spacing w:val="0"/>
          <w:sz w:val="13"/>
          <w:szCs w:val="13"/>
        </w:rPr>
      </w:pPr>
      <w:r>
        <w:rPr>
          <w:rFonts w:ascii="SimHei" w:hAnsi="SimSun" w:eastAsia="SimHei" w:cs="SimHei"/>
          <w:i w:val="0"/>
          <w:iCs w:val="0"/>
          <w:caps w:val="0"/>
          <w:color w:val="414141"/>
          <w:spacing w:val="0"/>
          <w:kern w:val="0"/>
          <w:sz w:val="21"/>
          <w:szCs w:val="21"/>
          <w:bdr w:val="none" w:color="auto" w:sz="0" w:space="0"/>
          <w:shd w:val="clear" w:fill="FBFAF8"/>
          <w:lang w:val="en-US" w:eastAsia="zh-CN" w:bidi="ar"/>
        </w:rPr>
        <w:t>二、报名条件</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ascii="FangSong" w:hAnsi="FangSong" w:eastAsia="FangSong" w:cs="FangSong"/>
          <w:i w:val="0"/>
          <w:iCs w:val="0"/>
          <w:caps w:val="0"/>
          <w:color w:val="414141"/>
          <w:spacing w:val="0"/>
          <w:kern w:val="0"/>
          <w:sz w:val="21"/>
          <w:szCs w:val="21"/>
          <w:bdr w:val="none" w:color="auto" w:sz="0" w:space="0"/>
          <w:shd w:val="clear" w:fill="FBFAF8"/>
          <w:lang w:val="en-US" w:eastAsia="zh-CN" w:bidi="ar"/>
        </w:rPr>
        <w:t>1、具有《台湾居民居住证》或《台湾居民来往大陆通行证》及在台湾居住的有效身份证明；</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2、参加台湾地区当年学测且在</w:t>
      </w:r>
      <w:bookmarkStart w:id="0" w:name="_GoBack"/>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语文、数学、英文考试科目中任意一科成绩达到均标及以上</w:t>
      </w:r>
      <w:bookmarkEnd w:id="0"/>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的台湾高中毕业生。</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三、招生计划</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1、招生计划：30人。</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2、招生专业。文史类招生专业：旅游管理、汉语言文学；文理兼招专业：国际经济与贸易、金融学、经济学、工商管理、会计学、财务管理、人力资源管理；理工类招生专业： 数学与应用数学、数据科学与大数据技术、植物保护、机械设计制造及其自动化、电气工程及其自动化、计算机科学与技术 、城乡规划、土木工程、食品质量与安全、动物医学、材料科学与工程、工程管理、环境工程。</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四、报名方式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符合报名条件的考生，可在2023年3月1日至3月31日期间登陆祖国大陆普通高校依据台湾地区学测成绩招收台湾高中毕业生报名系统（网址：</w:t>
      </w:r>
      <w:r>
        <w:rPr>
          <w:rFonts w:hint="eastAsia" w:ascii="FangSong" w:hAnsi="FangSong" w:eastAsia="FangSong" w:cs="FangSong"/>
          <w:i w:val="0"/>
          <w:iCs w:val="0"/>
          <w:caps w:val="0"/>
          <w:color w:val="414141"/>
          <w:spacing w:val="0"/>
          <w:kern w:val="0"/>
          <w:sz w:val="16"/>
          <w:szCs w:val="16"/>
          <w:bdr w:val="none" w:color="auto" w:sz="0" w:space="0"/>
          <w:shd w:val="clear" w:fill="FBFAF8"/>
          <w:lang w:val="en-US" w:eastAsia="zh-CN" w:bidi="ar"/>
        </w:rPr>
        <w:t>https://www.gatzs.com.cn/z/tw/）</w:t>
      </w: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进行报名。考生须填报个人信息，上传个人证件（台湾居住有效身份证明扫描件、台湾居民居住证或台湾居民来往大陆通行证扫描件）、学测成绩单（台湾地区“大学入学考试学科能力测验考生成绩通知单”扫描件，学测成绩通知单要扫描完整，其中左下角有学测“报名序号”）、考生电子照片（免冠证件照，JPG格式）、考生诚信承诺书，同时在附件处上传成绩查验授权书、毕业学校推荐信、获奖证书等材料。考生可在报名截止前修改志愿，逾期不得修改。</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五、录取原则</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我校将根据考生的台湾地区“学测”成绩择优确定预录取名单，经教育部考试中心确认预录取名单中考生的“学测”成绩后，我校将拟录取名单报送中华人民共和国普通高等学校联合招收华侨港澳台学生办公室审核，审核合格后办理相关录取手续并向录取考生发放录取通知书。</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六、收费标准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学费标准：各专业学费详见附表（与祖国大陆学生一致）；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住宿费标准：台湾免试生原则上与祖国大陆学生统一安排住宿，住宿费不超过1200元/生/年。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七、入学和体检</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台湾免试生持《录取通知书》和个人证件按时到学校报到，报到时间以《2023年新生入学须知》规定为准；新生入学后须参加学校组织的体检，根据《普通高等学校招生体检工作指导意见》，专业受限者商转其他专业。</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八、奖助学金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台湾地区免试生在读期间可申请教育部、贵州省以及贵州大学校内各类奖助学金（与祖国大陆学生一致）。</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SimHei" w:hAnsi="SimSun" w:eastAsia="SimHei" w:cs="SimHei"/>
          <w:i w:val="0"/>
          <w:iCs w:val="0"/>
          <w:caps w:val="0"/>
          <w:color w:val="414141"/>
          <w:spacing w:val="0"/>
          <w:kern w:val="0"/>
          <w:sz w:val="21"/>
          <w:szCs w:val="21"/>
          <w:bdr w:val="none" w:color="auto" w:sz="0" w:space="0"/>
          <w:shd w:val="clear" w:fill="FBFAF8"/>
          <w:lang w:val="en-US" w:eastAsia="zh-CN" w:bidi="ar"/>
        </w:rPr>
        <w:t>九、联系方式</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通讯地址：贵州省贵阳市花溪区贵州大学东校区招生就业处招生科；</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邮编：550025；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联系电话：+86（0）851-88292075；</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BFAF8"/>
        <w:spacing w:before="0" w:beforeAutospacing="0" w:after="0" w:afterAutospacing="0" w:line="370" w:lineRule="atLeast"/>
        <w:ind w:left="0" w:right="0" w:firstLine="430"/>
        <w:jc w:val="left"/>
        <w:rPr>
          <w:rFonts w:hint="eastAsia" w:ascii="Microsoft YaHei" w:hAnsi="Microsoft YaHei" w:eastAsia="Microsoft YaHei" w:cs="Microsoft YaHei"/>
          <w:i w:val="0"/>
          <w:iCs w:val="0"/>
          <w:caps w:val="0"/>
          <w:color w:val="414141"/>
          <w:spacing w:val="0"/>
          <w:sz w:val="13"/>
          <w:szCs w:val="13"/>
        </w:rPr>
      </w:pPr>
      <w:r>
        <w:rPr>
          <w:rFonts w:hint="eastAsia" w:ascii="FangSong" w:hAnsi="FangSong" w:eastAsia="FangSong" w:cs="FangSong"/>
          <w:i w:val="0"/>
          <w:iCs w:val="0"/>
          <w:caps w:val="0"/>
          <w:color w:val="414141"/>
          <w:spacing w:val="0"/>
          <w:kern w:val="0"/>
          <w:sz w:val="21"/>
          <w:szCs w:val="21"/>
          <w:bdr w:val="none" w:color="auto" w:sz="0" w:space="0"/>
          <w:shd w:val="clear" w:fill="FBFAF8"/>
          <w:lang w:val="en-US" w:eastAsia="zh-CN" w:bidi="ar"/>
        </w:rPr>
        <w:t>    贵州大学招生就业处网http://aoff.gzu.edu.cn/；</w:t>
      </w:r>
    </w:p>
    <w:p>
      <w:pPr>
        <w:rPr>
          <w:rFonts w:hint="eastAsia" w:ascii="Microsoft YaHei" w:hAnsi="Microsoft YaHei" w:eastAsia="Microsoft YaHei" w:cs="Microsoft YaHei"/>
          <w:b/>
          <w:bCs/>
          <w:i w:val="0"/>
          <w:iCs w:val="0"/>
          <w:caps w:val="0"/>
          <w:color w:val="000000"/>
          <w:spacing w:val="0"/>
          <w:sz w:val="28"/>
          <w:szCs w:val="28"/>
          <w:shd w:val="clear" w:fill="FBFAF8"/>
          <w:lang w:val="en-US" w:eastAsia="zh-CN"/>
        </w:rPr>
      </w:pPr>
      <w:r>
        <w:rPr>
          <w:rFonts w:hint="eastAsia" w:ascii="Microsoft YaHei" w:hAnsi="Microsoft YaHei" w:eastAsia="Microsoft YaHei" w:cs="Microsoft YaHei"/>
          <w:b/>
          <w:bCs/>
          <w:i w:val="0"/>
          <w:iCs w:val="0"/>
          <w:caps w:val="0"/>
          <w:color w:val="000000"/>
          <w:spacing w:val="0"/>
          <w:sz w:val="28"/>
          <w:szCs w:val="28"/>
          <w:shd w:val="clear" w:fill="FBFAF8"/>
          <w:lang w:val="en-US" w:eastAsia="zh-CN"/>
        </w:rPr>
        <w:t>网址：http://aoff.gzu.edu.cn/2023/0114/c887a182494/page.htm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FangSong">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37565BD1"/>
    <w:rsid w:val="3756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Words>
  <Characters>20</Characters>
  <Lines>0</Lines>
  <Paragraphs>0</Paragraphs>
  <TotalTime>1</TotalTime>
  <ScaleCrop>false</ScaleCrop>
  <LinksUpToDate>false</LinksUpToDate>
  <CharactersWithSpaces>20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2023-02-10T18:38:00Z</dcterms:created>
  <dc:creator>阿Co</dc:creator>
  <cp:lastModifiedBy>阿Co</cp:lastModifiedBy>
  <dcterms:modified xsi:type="dcterms:W3CDTF">2023-02-10T18:39:59Z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8D107D017E53402B81D14417EFEE3A3F</vt:lpwstr>
  </property>
</Properties>
</file>