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Arial" w:hAnsi="Arial" w:eastAsia="SimSun" w:cs="Arial"/>
          <w:i w:val="0"/>
          <w:iCs w:val="0"/>
          <w:caps w:val="0"/>
          <w:color w:val="000000"/>
          <w:spacing w:val="0"/>
          <w:sz w:val="20"/>
          <w:szCs w:val="20"/>
        </w:rPr>
      </w:pPr>
      <w:r>
        <w:rPr>
          <w:rFonts w:hint="eastAsia" w:ascii="Arial" w:hAnsi="Arial" w:eastAsia="SimSun" w:cs="Arial"/>
          <w:i w:val="0"/>
          <w:iCs w:val="0"/>
          <w:caps w:val="0"/>
          <w:color w:val="000000"/>
          <w:spacing w:val="0"/>
          <w:sz w:val="20"/>
          <w:szCs w:val="20"/>
        </w:rPr>
        <w:t>云南大学2023年依据台湾地区大学入学考试学科能力测试成绩招收台湾高中毕业生招生简章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eastAsia" w:ascii="Arial" w:hAnsi="Arial" w:cs="Arial"/>
          <w:i w:val="0"/>
          <w:iCs w:val="0"/>
          <w:caps w:val="0"/>
          <w:color w:val="333333"/>
          <w:spacing w:val="0"/>
          <w:sz w:val="16"/>
          <w:szCs w:val="16"/>
        </w:rPr>
      </w:pPr>
      <w:r>
        <w:rPr>
          <w:rStyle w:val="6"/>
          <w:rFonts w:ascii="SimHei" w:hAnsi="SimSun" w:eastAsia="SimHei" w:cs="SimHei"/>
          <w:b w:val="0"/>
          <w:bCs w:val="0"/>
          <w:i w:val="0"/>
          <w:iCs w:val="0"/>
          <w:caps w:val="0"/>
          <w:color w:val="333333"/>
          <w:spacing w:val="0"/>
          <w:sz w:val="21"/>
          <w:szCs w:val="21"/>
          <w:bdr w:val="none" w:color="auto" w:sz="0" w:space="0"/>
        </w:rPr>
        <w:t>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ascii="FangSong" w:hAnsi="FangSong" w:eastAsia="FangSong" w:cs="FangSong"/>
          <w:i w:val="0"/>
          <w:iCs w:val="0"/>
          <w:caps w:val="0"/>
          <w:color w:val="333333"/>
          <w:spacing w:val="0"/>
          <w:sz w:val="21"/>
          <w:szCs w:val="21"/>
          <w:bdr w:val="none" w:color="auto" w:sz="0" w:space="0"/>
        </w:rPr>
        <w:t>（一）具有《台湾居民居住证》或《台湾居民来往大陆通行证》以及在台湾居住的有效身份证明；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（二）参加2023年学测且</w:t>
      </w:r>
      <w:bookmarkStart w:id="0" w:name="_GoBack"/>
      <w:r>
        <w:rPr>
          <w:rFonts w:hint="eastAsia" w:ascii="FangSong" w:hAnsi="FangSong" w:eastAsia="FangSong" w:cs="FangSong"/>
          <w:i w:val="0"/>
          <w:iCs w:val="0"/>
          <w:caps w:val="0"/>
          <w:color w:val="333333"/>
          <w:spacing w:val="0"/>
          <w:sz w:val="21"/>
          <w:szCs w:val="21"/>
          <w:bdr w:val="none" w:color="auto" w:sz="0" w:space="0"/>
        </w:rPr>
        <w:t>语文、数学、英文考试科目中任意两科成绩达到均标级及以上的台湾高中毕业生</w:t>
      </w:r>
      <w:bookmarkEnd w:id="0"/>
      <w:r>
        <w:rPr>
          <w:rFonts w:hint="eastAsia" w:ascii="FangSong" w:hAnsi="FangSong" w:eastAsia="FangSong" w:cs="FangSong"/>
          <w:i w:val="0"/>
          <w:iCs w:val="0"/>
          <w:caps w:val="0"/>
          <w:color w:val="333333"/>
          <w:spacing w:val="0"/>
          <w:sz w:val="21"/>
          <w:szCs w:val="21"/>
          <w:bdr w:val="none" w:color="auto" w:sz="0" w:space="0"/>
        </w:rPr>
        <w:t>，具体学测科目要求详见《云南大学2023年招收台湾学测生本科专业目录》（附件）；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（三）考生所持证件须与考生本人信息一致，且在有效期之内。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Style w:val="6"/>
          <w:rFonts w:hint="eastAsia" w:ascii="SimHei" w:hAnsi="SimSun" w:eastAsia="SimHei" w:cs="SimHei"/>
          <w:b w:val="0"/>
          <w:bCs w:val="0"/>
          <w:i w:val="0"/>
          <w:iCs w:val="0"/>
          <w:caps w:val="0"/>
          <w:color w:val="333333"/>
          <w:spacing w:val="0"/>
          <w:sz w:val="21"/>
          <w:szCs w:val="21"/>
          <w:bdr w:val="none" w:color="auto" w:sz="0" w:space="0"/>
        </w:rPr>
        <w:t>三、招生计划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2023年我校计划招收台湾学测生30名，将根据考生志愿填报、专业培养需求和生源情况等做相应调整。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Style w:val="6"/>
          <w:rFonts w:hint="eastAsia" w:ascii="SimHei" w:hAnsi="SimSun" w:eastAsia="SimHei" w:cs="SimHei"/>
          <w:b w:val="0"/>
          <w:bCs w:val="0"/>
          <w:i w:val="0"/>
          <w:iCs w:val="0"/>
          <w:caps w:val="0"/>
          <w:color w:val="333333"/>
          <w:spacing w:val="0"/>
          <w:sz w:val="21"/>
          <w:szCs w:val="21"/>
          <w:bdr w:val="none" w:color="auto" w:sz="0" w:space="0"/>
        </w:rPr>
        <w:t>四、报名时间及方式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（一）报名时间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（二）报名方式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考生登录祖国大陆普通高校依据台湾地区学测成绩招收台湾高中毕业生报名系统（网址：https://www.gatzs.com.cn/z/tw/）进行报名，按照要求输入个人信息，上传个人证件、电子照片、学测成绩、考生诚信承诺书等基本材料，提交成绩查验授权书等其他材料。报名截止前，考生可修改基本材料和其他材料。报名截止后，原则上不可修改基本材料。考生因不符合报考条件及相关要求、填报信息错误或填报虚假信息造成的一切后果，由本人承担。系统报名不收取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（三）填报志愿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考生可选填6个专业志愿，并选择是否服从专业调剂。考生可在报名截止前修改志愿，逾期不得修改。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Style w:val="6"/>
          <w:rFonts w:hint="eastAsia" w:ascii="SimHei" w:hAnsi="SimSun" w:eastAsia="SimHei" w:cs="SimHei"/>
          <w:b w:val="0"/>
          <w:bCs w:val="0"/>
          <w:i w:val="0"/>
          <w:iCs w:val="0"/>
          <w:caps w:val="0"/>
          <w:color w:val="333333"/>
          <w:spacing w:val="0"/>
          <w:sz w:val="21"/>
          <w:szCs w:val="21"/>
          <w:bdr w:val="none" w:color="auto" w:sz="0" w:space="0"/>
        </w:rPr>
        <w:t>五、审核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2023年4月1日至5月14日期间，我校将对考生报名资格进行初审，包括身份审核、学历审核及学测成绩审核等。考生应及时登录系统查看审核结果。系统显示需更正或补充材料的，考生应在规定时间内更正或补充有关材料，提交后及时查看审核结果，逾期提交不再受理。系统显示初审不通过的考生不得参加录取。资格造假的考生按有关规定取消报考资格，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Style w:val="6"/>
          <w:rFonts w:hint="eastAsia" w:ascii="SimHei" w:hAnsi="SimSun" w:eastAsia="SimHei" w:cs="SimHei"/>
          <w:b w:val="0"/>
          <w:bCs w:val="0"/>
          <w:i w:val="0"/>
          <w:iCs w:val="0"/>
          <w:caps w:val="0"/>
          <w:color w:val="333333"/>
          <w:spacing w:val="0"/>
          <w:sz w:val="21"/>
          <w:szCs w:val="21"/>
          <w:bdr w:val="none" w:color="auto" w:sz="0" w:space="0"/>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审核完成后，我校依据初审通过考生的学测成绩，参考考生中学期间学习经历、社会实践等情况，综合评价后择优录取，不组织面试。拟录取名单将于5月15日在报名系统内统一公布。考生须于5月15日至19日期间登录系统查询本人录取情况，进行录取确认。逾期未确认的考生视为放弃录取资格，且不得参加征集志愿报名。考生确认后，我校办理相关录取手续，寄发正式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若生源不足或未完成招生计划，我校将通过征集志愿进行补录，相应时间安排以报名系统公告为准。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Style w:val="6"/>
          <w:rFonts w:hint="eastAsia" w:ascii="SimHei" w:hAnsi="SimSun" w:eastAsia="SimHei" w:cs="SimHei"/>
          <w:b w:val="0"/>
          <w:bCs w:val="0"/>
          <w:i w:val="0"/>
          <w:iCs w:val="0"/>
          <w:caps w:val="0"/>
          <w:color w:val="333333"/>
          <w:spacing w:val="0"/>
          <w:sz w:val="21"/>
          <w:szCs w:val="21"/>
          <w:bdr w:val="none" w:color="auto" w:sz="0" w:space="0"/>
        </w:rPr>
        <w:t>七、入学与毕业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新生持《录取通知书》入学报到，报到时间及相关要求以《录取通知书》规定为准。新生入学后，我校将核查入学资格并组织体检，不符合要求的，取消其入学资格；仅专业受限者，可以商转其它不受限专业。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学生修业完毕，符合毕业条件者,颁发云南大学本科毕业证书；符合学位授予条件者，授予学士学位。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Style w:val="6"/>
          <w:rFonts w:hint="eastAsia" w:ascii="SimHei" w:hAnsi="SimSun" w:eastAsia="SimHei" w:cs="SimHei"/>
          <w:b w:val="0"/>
          <w:bCs w:val="0"/>
          <w:i w:val="0"/>
          <w:iCs w:val="0"/>
          <w:caps w:val="0"/>
          <w:color w:val="333333"/>
          <w:spacing w:val="0"/>
          <w:sz w:val="21"/>
          <w:szCs w:val="21"/>
          <w:bdr w:val="none" w:color="auto" w:sz="0" w:space="0"/>
        </w:rPr>
        <w:t>八、收费标准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台湾学生的学费、住宿费与内地同专业学生标准一致，如收费方式和收费标准发生变化，按云南省发展和改革委员会、云南省财政厅规定执行。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各专业学费标准：详见《云南大学2023年招收台湾学测生本科专业目录》（附件）。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jc w:val="both"/>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住宿费标准：一类公寓（4人间）1200元/生·学年；一类公寓（6人间）800元/生·学年；普通宿舍（4人间）600元/生·学年；普通宿舍（6人间、8人间）400元/生·学年。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rPr>
          <w:rFonts w:hint="default" w:ascii="Arial" w:hAnsi="Arial" w:cs="Arial"/>
          <w:i w:val="0"/>
          <w:iCs w:val="0"/>
          <w:caps w:val="0"/>
          <w:color w:val="333333"/>
          <w:spacing w:val="0"/>
          <w:sz w:val="16"/>
          <w:szCs w:val="16"/>
        </w:rPr>
      </w:pPr>
      <w:r>
        <w:rPr>
          <w:rStyle w:val="6"/>
          <w:rFonts w:hint="eastAsia" w:ascii="SimHei" w:hAnsi="SimSun" w:eastAsia="SimHei" w:cs="SimHei"/>
          <w:b w:val="0"/>
          <w:bCs w:val="0"/>
          <w:i w:val="0"/>
          <w:iCs w:val="0"/>
          <w:caps w:val="0"/>
          <w:color w:val="333333"/>
          <w:spacing w:val="0"/>
          <w:sz w:val="21"/>
          <w:szCs w:val="21"/>
          <w:bdr w:val="none" w:color="auto" w:sz="0" w:space="0"/>
        </w:rPr>
        <w:t>九、联系方式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云南大学招生办公室，通讯地址：云南省昆明市呈贡区大学城东外环南路云南大学呈贡校区明远楼211室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联系电话：（0871）65939873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邮政编码：650500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云南大学招生网：http://zsb.ynu.edu.cn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rPr>
          <w:rFonts w:hint="default" w:ascii="Arial" w:hAnsi="Arial" w:cs="Arial"/>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云南大学主页：</w:t>
      </w:r>
      <w:r>
        <w:rPr>
          <w:rFonts w:hint="default" w:ascii="Arial" w:hAnsi="Arial" w:cs="Arial"/>
          <w:i w:val="0"/>
          <w:iCs w:val="0"/>
          <w:caps w:val="0"/>
          <w:color w:val="333333"/>
          <w:spacing w:val="0"/>
          <w:sz w:val="16"/>
          <w:szCs w:val="16"/>
          <w:u w:val="none"/>
          <w:bdr w:val="none" w:color="auto" w:sz="0" w:space="0"/>
        </w:rPr>
        <w:fldChar w:fldCharType="begin"/>
      </w:r>
      <w:r>
        <w:rPr>
          <w:rFonts w:hint="default" w:ascii="Arial" w:hAnsi="Arial" w:cs="Arial"/>
          <w:i w:val="0"/>
          <w:iCs w:val="0"/>
          <w:caps w:val="0"/>
          <w:color w:val="333333"/>
          <w:spacing w:val="0"/>
          <w:sz w:val="16"/>
          <w:szCs w:val="16"/>
          <w:u w:val="none"/>
          <w:bdr w:val="none" w:color="auto" w:sz="0" w:space="0"/>
        </w:rPr>
        <w:instrText xml:space="preserve"> HYPERLINK "http://www.ynu.edu.cn/" </w:instrText>
      </w:r>
      <w:r>
        <w:rPr>
          <w:rFonts w:hint="default" w:ascii="Arial" w:hAnsi="Arial" w:cs="Arial"/>
          <w:i w:val="0"/>
          <w:iCs w:val="0"/>
          <w:caps w:val="0"/>
          <w:color w:val="333333"/>
          <w:spacing w:val="0"/>
          <w:sz w:val="16"/>
          <w:szCs w:val="16"/>
          <w:u w:val="none"/>
          <w:bdr w:val="none" w:color="auto" w:sz="0" w:space="0"/>
        </w:rPr>
        <w:fldChar w:fldCharType="separate"/>
      </w:r>
      <w:r>
        <w:rPr>
          <w:rStyle w:val="7"/>
          <w:rFonts w:hint="eastAsia" w:ascii="FangSong" w:hAnsi="FangSong" w:eastAsia="FangSong" w:cs="FangSong"/>
          <w:i w:val="0"/>
          <w:iCs w:val="0"/>
          <w:caps w:val="0"/>
          <w:color w:val="333333"/>
          <w:spacing w:val="0"/>
          <w:sz w:val="21"/>
          <w:szCs w:val="21"/>
          <w:u w:val="none"/>
          <w:bdr w:val="none" w:color="auto" w:sz="0" w:space="0"/>
        </w:rPr>
        <w:t>http://www.ynu.edu.cn</w:t>
      </w:r>
      <w:r>
        <w:rPr>
          <w:rFonts w:hint="default" w:ascii="Arial" w:hAnsi="Arial" w:cs="Arial"/>
          <w:i w:val="0"/>
          <w:iCs w:val="0"/>
          <w:caps w:val="0"/>
          <w:color w:val="333333"/>
          <w:spacing w:val="0"/>
          <w:sz w:val="16"/>
          <w:szCs w:val="16"/>
          <w:u w:val="non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360"/>
        <w:rPr>
          <w:rFonts w:hint="default" w:ascii="Arial" w:hAnsi="Arial" w:cs="Arial"/>
          <w:i w:val="0"/>
          <w:iCs w:val="0"/>
          <w:caps w:val="0"/>
          <w:color w:val="333333"/>
          <w:spacing w:val="0"/>
          <w:sz w:val="16"/>
          <w:szCs w:val="16"/>
        </w:rPr>
      </w:pPr>
      <w:r>
        <w:rPr>
          <w:rStyle w:val="6"/>
          <w:rFonts w:hint="eastAsia" w:ascii="FangSong" w:hAnsi="FangSong" w:eastAsia="FangSong" w:cs="FangSong"/>
          <w:b w:val="0"/>
          <w:bCs w:val="0"/>
          <w:i w:val="0"/>
          <w:iCs w:val="0"/>
          <w:caps w:val="0"/>
          <w:color w:val="333333"/>
          <w:spacing w:val="0"/>
          <w:sz w:val="21"/>
          <w:szCs w:val="21"/>
          <w:bdr w:val="none" w:color="auto" w:sz="0" w:space="0"/>
        </w:rPr>
        <w:t>十、本简章由云南大学招生办公室负责解释。</w:t>
      </w:r>
    </w:p>
    <w:p>
      <w:pPr>
        <w:rPr>
          <w:rFonts w:hint="eastAsia" w:eastAsiaTheme="minorEastAsia"/>
          <w:lang w:val="en-US" w:eastAsia="zh-CN"/>
        </w:rPr>
      </w:pPr>
      <w:r>
        <w:rPr>
          <w:rFonts w:hint="eastAsia"/>
          <w:lang w:val="en-US" w:eastAsia="zh-CN"/>
        </w:rPr>
        <w:t>网址：http://zsb.ynu.edu.cn/info/1049/2653.htm</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94C51FE"/>
    <w:rsid w:val="394C51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2023-02-10T18:42:00Z</dcterms:created>
  <dc:creator>阿Co</dc:creator>
  <cp:lastModifiedBy>阿Co</cp:lastModifiedBy>
  <dcterms:modified xsi:type="dcterms:W3CDTF">2023-02-10T18:44:41Z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2FE0B5E6945A431BAED6C253F42AA44C</vt:lpwstr>
  </property>
</Properties>
</file>