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004EA2"/>
          <w:spacing w:val="0"/>
          <w:sz w:val="24"/>
          <w:szCs w:val="24"/>
          <w:shd w:val="clear" w:fill="FFFFFF"/>
        </w:rPr>
      </w:pPr>
      <w:r>
        <w:rPr>
          <w:rFonts w:ascii="Microsoft YaHei" w:hAnsi="Microsoft YaHei" w:eastAsia="Microsoft YaHei" w:cs="Microsoft YaHei"/>
          <w:i w:val="0"/>
          <w:iCs w:val="0"/>
          <w:caps w:val="0"/>
          <w:color w:val="004EA2"/>
          <w:spacing w:val="0"/>
          <w:sz w:val="24"/>
          <w:szCs w:val="24"/>
          <w:shd w:val="clear" w:fill="FFFFFF"/>
        </w:rPr>
        <w:t>西北工业大学2023年招收台湾地区高中毕业生招生简章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ascii="Microsoft YaHei" w:hAnsi="Microsoft YaHei" w:eastAsia="Microsoft YaHei" w:cs="Microsoft YaHei"/>
          <w:i w:val="0"/>
          <w:iCs w:val="0"/>
          <w:caps w:val="0"/>
          <w:color w:val="333333"/>
          <w:spacing w:val="0"/>
          <w:sz w:val="16"/>
          <w:szCs w:val="16"/>
        </w:rPr>
      </w:pPr>
      <w:r>
        <w:rPr>
          <w:rFonts w:ascii="仿宋_GB2312" w:hAnsi="Microsoft YaHei" w:eastAsia="仿宋_GB2312" w:cs="仿宋_GB2312"/>
          <w:i w:val="0"/>
          <w:iCs w:val="0"/>
          <w:caps w:val="0"/>
          <w:color w:val="333333"/>
          <w:spacing w:val="0"/>
          <w:sz w:val="20"/>
          <w:szCs w:val="20"/>
          <w:bdr w:val="none" w:color="auto" w:sz="0" w:space="0"/>
          <w:shd w:val="clear" w:fill="FFFFFF"/>
        </w:rPr>
        <w:t>一、报名资格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sz w:val="20"/>
          <w:szCs w:val="20"/>
          <w:bdr w:val="none" w:color="auto" w:sz="0" w:space="0"/>
          <w:shd w:val="clear" w:fill="FFFFFF"/>
        </w:rPr>
        <w:t>（一）拥护“一国两制”和国家统一，身心健康，品行端正。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sz w:val="20"/>
          <w:szCs w:val="20"/>
          <w:bdr w:val="none" w:color="auto" w:sz="0" w:space="0"/>
          <w:shd w:val="clear" w:fill="FFFFFF"/>
        </w:rPr>
        <w:t>（二）持有《台湾居民居住证》或《台湾居民来往大陆通行证》、以及在台湾居住的有效身份证明，所持证件须在有效期之内。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sz w:val="20"/>
          <w:szCs w:val="20"/>
          <w:bdr w:val="none" w:color="auto" w:sz="0" w:space="0"/>
          <w:shd w:val="clear" w:fill="FFFFFF"/>
        </w:rPr>
        <w:t>（三）参加2023年台湾地区大学入学考试学科能力测验（以下简称“学测”）。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bookmarkStart w:id="0" w:name="_GoBack"/>
      <w:r>
        <w:rPr>
          <w:rFonts w:hint="default" w:ascii="仿宋_GB2312" w:hAnsi="Microsoft YaHei" w:eastAsia="仿宋_GB2312" w:cs="仿宋_GB2312"/>
          <w:i w:val="0"/>
          <w:iCs w:val="0"/>
          <w:caps w:val="0"/>
          <w:color w:val="333333"/>
          <w:spacing w:val="0"/>
          <w:sz w:val="20"/>
          <w:szCs w:val="20"/>
          <w:bdr w:val="none" w:color="auto" w:sz="0" w:space="0"/>
          <w:shd w:val="clear" w:fill="FFFFFF"/>
        </w:rPr>
        <w:t>报考理工类专业：语文、数学A/B、英语、自然四科均达到均标级以上（含）；报考文史类专业：语文、数学A/B、英语、社会四科均达到均标级以上（含）</w:t>
      </w:r>
      <w:bookmarkEnd w:id="0"/>
      <w:r>
        <w:rPr>
          <w:rFonts w:hint="default" w:ascii="仿宋_GB2312" w:hAnsi="Microsoft YaHei" w:eastAsia="仿宋_GB2312" w:cs="仿宋_GB2312"/>
          <w:i w:val="0"/>
          <w:iCs w:val="0"/>
          <w:caps w:val="0"/>
          <w:color w:val="333333"/>
          <w:spacing w:val="0"/>
          <w:sz w:val="20"/>
          <w:szCs w:val="20"/>
          <w:bdr w:val="none" w:color="auto" w:sz="0" w:space="0"/>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ascii="Microsoft YaHei" w:hAnsi="Microsoft YaHei" w:eastAsia="Microsoft YaHei" w:cs="Microsoft YaHei"/>
          <w:i w:val="0"/>
          <w:iCs w:val="0"/>
          <w:caps w:val="0"/>
          <w:color w:val="333333"/>
          <w:spacing w:val="0"/>
          <w:sz w:val="16"/>
          <w:szCs w:val="16"/>
        </w:rPr>
      </w:pPr>
      <w:r>
        <w:rPr>
          <w:rFonts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（二）招生计划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2023年计划招收台湾地区高中毕业生30人。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三、报名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（一）报名时间和方式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1.报名时间：2023年3月1日至31日。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2.报名方式：凡符合报名条件的考生登录祖国（大陆）普通高校依据台湾地区学测成绩招收台湾高中毕业生报名系统（以下简称“报名系统”，网址：https://www.gatzs.com.cn/z/tw/）进行报名。考生须按照要求输入个人信息，上传个人证件、电子照片、学测成绩、考生诚信承诺书等基本材料，提交成绩查验授权书及其他相关材料。报名截止前，考生可修改基本材料和其他材料，报名截止后，原则上不可修改基本材料。考生应准确填写个人网上报名信息并提供真实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除系统要求的材料外，考生还须上传以下材料：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（1）高中各学年学习成绩单扫描件（加盖学校公章）；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（2）中学阶段课外活动、个人兴趣特长、获奖证书和其他相关证明材料扫描件；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（3）个人陈述（包括对大学学习生活等方面的规划、未来职业理想、希望到西北工业大学深造的原因、家庭成员简介等，字数请控制在1500字以内）。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系统报名不收取考生报考费。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（二）填报志愿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志愿填报采取平行志愿方式。填报志愿前，考生须认真阅读报名系统操作指南、学校招生简章，了解学校基本情况、招生专业、自主确定的招生要求、收费标准、录取原则及其他注意事项。考生可在报名截止前修改志愿，逾期不得修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（三）注意事项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考生因不符合报考条件及相关要求、填报信息错误或填报虚假信息造成的一切后果，由考生本人承担。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四、选拔程序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（一）资料审核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学校将组织专家对考生的申请材料进行初审，根据申请考生的学测成绩、综合素质情况等进行审核评定，并于4月20日前在报名系统进行公示，考生应及时登录系统查看审核结果。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（二）组织面试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获得面试资格者须按照规定时间参加面试，有关面试时间和方式另行通知。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五、录取原则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学校按照宁缺勿滥的原则，依据申请人成绩和学校招生计划按总分从高到低顺序择优录取。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拟录取考生名单将于5月中上旬通过报名系统进行公示，考生须于5月15日至19日期间登录系统查询本人录取情况，进行录取确认，逾期未确认的考生视为放弃录取资格，且不得参加征集志愿报名。考生确认后，高校可发放录取通知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若首轮招生计划未录满，学校将于5月21日至31日期间通过征集志愿进行补录，首轮已报名的考生无需重新注册，对于通过资格审核的考生，面试时间和方式另行通知。征集志愿拟录取名单将于6月21日通过报名系统进行公示。参加补录的考生须于6月21日至25日期间登录系统查询本人录取情况，进行录取确认。逾期未确认的考生视为放弃录取资格。考生确认后，正式录取通知书将于2023年7月-8月发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六、入学及在校管理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（一）入学报到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被录取的台湾地区高中毕业生请按照录取通知书指定的时间来校报到。因故不能按时报到者，应提前向学校请假，并获得批准。在规定时间内未报到又未请假者取消其入学资格。新生入学报到时，须持有效的台湾居民居住证或《台湾居民来往大陆通行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（二）新生体检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新生入校后，由学校组织身体检查，体检标准参照大陆《普通高等学校招生体检工作指导意见》，对不符合入学体检要求者，取消入学资格。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（三）资料核查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新生入校后，须提交原始申请资料供学校核查。凡不符合招收台湾地区高中毕业生录取条件或弄虚作假者，学校将取消其入学资格。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（四）学费住宿费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 学费和住宿费与祖国（大陆）学生标准一致，学校收费严格按照物价部门批准和有关规定执行。学生按学校规定缴纳学费和杂费。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（五）日常管理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学生在校期间，学校按照《普通高等学校招收和培养香港特别行政区、澳门特别行政区及台湾地区学生的规定》（教港澳台〔2016〕96号）和学校相关管理规范规定执行。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七、监督保障机制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学校在实施本简章的过程中按要求做到招生方案公开、选拔方法公平、录取结果公示。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招收台湾地区高中毕业生工作接受学校纪检监察部门全程监督，监督电话： 029-88493708。</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八、联系方式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西北工业大学招生办公室 电话：029-88460206</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E-mail：ao@nwpu.edu.cn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西北工业大学港澳台事务办公室 电话：029-88491264</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E-mail: chenjingjie@nwpu.edu.cn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地址：西安市碑林区友谊西路127号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邮政编码：710072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九、其他说明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1.若教育部及联招办2023年的相关规定有变化，以新规定为准。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5" w:beforeAutospacing="0" w:after="315" w:afterAutospacing="0"/>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333333"/>
          <w:spacing w:val="0"/>
          <w:kern w:val="0"/>
          <w:sz w:val="20"/>
          <w:szCs w:val="20"/>
          <w:bdr w:val="none" w:color="auto" w:sz="0" w:space="0"/>
          <w:shd w:val="clear" w:fill="FFFFFF"/>
          <w:lang w:val="en-US" w:eastAsia="zh-CN" w:bidi="ar"/>
        </w:rPr>
        <w:t>2.本简章由西北工业大学招生办公室负责解释。</w:t>
      </w:r>
    </w:p>
    <w:p>
      <w:pPr>
        <w:rPr>
          <w:rFonts w:hint="eastAsia" w:ascii="Microsoft YaHei" w:hAnsi="Microsoft YaHei" w:eastAsia="Microsoft YaHei" w:cs="Microsoft YaHei"/>
          <w:i w:val="0"/>
          <w:iCs w:val="0"/>
          <w:caps w:val="0"/>
          <w:color w:val="004EA2"/>
          <w:spacing w:val="0"/>
          <w:sz w:val="24"/>
          <w:szCs w:val="24"/>
          <w:shd w:val="clear" w:fill="FFFFFF"/>
          <w:lang w:val="en-US" w:eastAsia="zh-CN"/>
        </w:rPr>
      </w:pPr>
      <w:r>
        <w:rPr>
          <w:rFonts w:hint="eastAsia" w:ascii="Microsoft YaHei" w:hAnsi="Microsoft YaHei" w:eastAsia="Microsoft YaHei" w:cs="Microsoft YaHei"/>
          <w:i w:val="0"/>
          <w:iCs w:val="0"/>
          <w:caps w:val="0"/>
          <w:color w:val="004EA2"/>
          <w:spacing w:val="0"/>
          <w:sz w:val="24"/>
          <w:szCs w:val="24"/>
          <w:shd w:val="clear" w:fill="FFFFFF"/>
          <w:lang w:val="en-US" w:eastAsia="zh-CN"/>
        </w:rPr>
        <w:t>网址：https://zsb.nwpu.edu.cn/f/newsCenter/article/da798f21e7534f4d9d6b5819f9dbb8b8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BE803C1"/>
    <w:rsid w:val="0BE803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2023-02-10T18:46:00Z</dcterms:created>
  <dc:creator>阿Co</dc:creator>
  <cp:lastModifiedBy>阿Co</cp:lastModifiedBy>
  <dcterms:modified xsi:type="dcterms:W3CDTF">2023-02-10T18:49:52Z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9CEE00E939C44B2F82209E83733B6921</vt:lpwstr>
  </property>
</Properties>
</file>