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333333"/>
          <w:spacing w:val="10"/>
          <w:sz w:val="32"/>
          <w:szCs w:val="32"/>
          <w:shd w:val="clear" w:fill="FFFFFF"/>
        </w:rPr>
      </w:pPr>
      <w:r>
        <w:rPr>
          <w:rFonts w:ascii="Microsoft YaHei" w:hAnsi="Microsoft YaHei" w:eastAsia="Microsoft YaHei" w:cs="Microsoft YaHei"/>
          <w:i w:val="0"/>
          <w:iCs w:val="0"/>
          <w:caps w:val="0"/>
          <w:color w:val="333333"/>
          <w:spacing w:val="10"/>
          <w:sz w:val="32"/>
          <w:szCs w:val="32"/>
          <w:shd w:val="clear" w:fill="FFFFFF"/>
        </w:rPr>
        <w:t>陕西中医药大学2023年依据台湾地区学测成绩招收台湾高中毕业生招生简章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3"/>
        <w:rPr>
          <w:rFonts w:ascii="Microsoft YaHei" w:hAnsi="Microsoft YaHei" w:eastAsia="Microsoft YaHei" w:cs="Microsoft YaHei"/>
          <w:i w:val="0"/>
          <w:iCs w:val="0"/>
          <w:caps w:val="0"/>
          <w:color w:val="000000"/>
          <w:spacing w:val="10"/>
          <w:sz w:val="15"/>
          <w:szCs w:val="15"/>
        </w:rPr>
      </w:pPr>
      <w:r>
        <w:rPr>
          <w:rFonts w:ascii="FangSong" w:hAnsi="FangSong" w:eastAsia="FangSong" w:cs="FangSong"/>
          <w:b/>
          <w:bCs/>
          <w:i w:val="0"/>
          <w:iCs w:val="0"/>
          <w:caps w:val="0"/>
          <w:color w:val="000000"/>
          <w:spacing w:val="10"/>
          <w:sz w:val="32"/>
          <w:szCs w:val="32"/>
          <w:bdr w:val="none" w:color="auto" w:sz="0" w:space="0"/>
          <w:shd w:val="clear" w:fill="FFFFFF"/>
        </w:rPr>
        <w:t>一、报名条件</w:t>
      </w:r>
      <w:r>
        <w:rPr>
          <w:rFonts w:hint="eastAsia" w:ascii="FangSong" w:hAnsi="FangSong" w:eastAsia="FangSong" w:cs="FangSong"/>
          <w:i w:val="0"/>
          <w:iCs w:val="0"/>
          <w:caps w:val="0"/>
          <w:color w:val="000000"/>
          <w:spacing w:val="10"/>
          <w:sz w:val="32"/>
          <w:szCs w:val="32"/>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1. 具有台湾居民居住证或台湾居民来往大陆通行证和在台湾居住的有效身份证明，考生所持证件须在有效期之内。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8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2. 参加当年台湾地区大学入学考试学科能力测试（以下简称“学测”）的台湾高中毕业生，</w:t>
      </w:r>
      <w:bookmarkStart w:id="0" w:name="_GoBack"/>
      <w:r>
        <w:rPr>
          <w:rFonts w:hint="eastAsia" w:ascii="FangSong" w:hAnsi="FangSong" w:eastAsia="FangSong" w:cs="FangSong"/>
          <w:i w:val="0"/>
          <w:iCs w:val="0"/>
          <w:caps w:val="0"/>
          <w:color w:val="000000"/>
          <w:spacing w:val="10"/>
          <w:sz w:val="32"/>
          <w:szCs w:val="32"/>
          <w:bdr w:val="none" w:color="auto" w:sz="0" w:space="0"/>
          <w:shd w:val="clear" w:fill="FFFFFF"/>
        </w:rPr>
        <w:t>语文、数学（数学A或数学B）、英文、自然（理工科）或社会（文科）四科成绩均达到均标级及以上</w:t>
      </w:r>
      <w:bookmarkEnd w:id="0"/>
      <w:r>
        <w:rPr>
          <w:rFonts w:hint="eastAsia" w:ascii="FangSong" w:hAnsi="FangSong" w:eastAsia="FangSong" w:cs="FangSong"/>
          <w:i w:val="0"/>
          <w:iCs w:val="0"/>
          <w:caps w:val="0"/>
          <w:color w:val="000000"/>
          <w:spacing w:val="10"/>
          <w:sz w:val="32"/>
          <w:szCs w:val="32"/>
          <w:bdr w:val="none" w:color="auto" w:sz="0" w:space="0"/>
          <w:shd w:val="clear" w:fill="FFFFFF"/>
        </w:rPr>
        <w:t>。如有特别成就或单一学科能力特别突出，或文学创新、社会公益、体育艺术等领域具有卓越潜能及专长的学生，其语文、数学、英文任何一科成绩达到均标级及以上即可。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3. 报名考生需授权教育部考试中心查验、核准考生学测成绩等信息，并提供经个人签字或签章的《个人成绩查询授权委托书》，原件、扫描版、影印版均可。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3"/>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b/>
          <w:bCs/>
          <w:i w:val="0"/>
          <w:iCs w:val="0"/>
          <w:caps w:val="0"/>
          <w:color w:val="000000"/>
          <w:spacing w:val="10"/>
          <w:sz w:val="32"/>
          <w:szCs w:val="32"/>
          <w:bdr w:val="none" w:color="auto" w:sz="0" w:space="0"/>
          <w:shd w:val="clear" w:fill="FFFFFF"/>
        </w:rPr>
        <w:t>二、招生计划及专业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2023年度学校招生计划人数5人，招生专业目录见附件2。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3"/>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b/>
          <w:bCs/>
          <w:i w:val="0"/>
          <w:iCs w:val="0"/>
          <w:caps w:val="0"/>
          <w:color w:val="000000"/>
          <w:spacing w:val="10"/>
          <w:sz w:val="32"/>
          <w:szCs w:val="32"/>
          <w:bdr w:val="none" w:color="auto" w:sz="0" w:space="0"/>
          <w:shd w:val="clear" w:fill="FFFFFF"/>
        </w:rPr>
        <w:t>三、报名方式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考生登录祖国大陆普通高校依据台湾地区学测成绩招收台湾高中毕业生系统（网址：</w:t>
      </w:r>
      <w:r>
        <w:rPr>
          <w:rFonts w:hint="eastAsia" w:ascii="FangSong" w:hAnsi="FangSong" w:eastAsia="FangSong" w:cs="FangSong"/>
          <w:i w:val="0"/>
          <w:iCs w:val="0"/>
          <w:caps w:val="0"/>
          <w:color w:val="333333"/>
          <w:spacing w:val="10"/>
          <w:sz w:val="32"/>
          <w:szCs w:val="32"/>
          <w:u w:val="none"/>
          <w:bdr w:val="none" w:color="auto" w:sz="0" w:space="0"/>
          <w:shd w:val="clear" w:fill="FFFFFF"/>
        </w:rPr>
        <w:fldChar w:fldCharType="begin"/>
      </w:r>
      <w:r>
        <w:rPr>
          <w:rFonts w:hint="eastAsia" w:ascii="FangSong" w:hAnsi="FangSong" w:eastAsia="FangSong" w:cs="FangSong"/>
          <w:i w:val="0"/>
          <w:iCs w:val="0"/>
          <w:caps w:val="0"/>
          <w:color w:val="333333"/>
          <w:spacing w:val="10"/>
          <w:sz w:val="32"/>
          <w:szCs w:val="32"/>
          <w:u w:val="none"/>
          <w:bdr w:val="none" w:color="auto" w:sz="0" w:space="0"/>
          <w:shd w:val="clear" w:fill="FFFFFF"/>
        </w:rPr>
        <w:instrText xml:space="preserve"> HYPERLINK "https://www.gatzs.com.cn/z/tw/" \t "http://dwhz.sntcm.edu.cn/tzgg/_blank" </w:instrText>
      </w:r>
      <w:r>
        <w:rPr>
          <w:rFonts w:hint="eastAsia" w:ascii="FangSong" w:hAnsi="FangSong" w:eastAsia="FangSong" w:cs="FangSong"/>
          <w:i w:val="0"/>
          <w:iCs w:val="0"/>
          <w:caps w:val="0"/>
          <w:color w:val="333333"/>
          <w:spacing w:val="10"/>
          <w:sz w:val="32"/>
          <w:szCs w:val="32"/>
          <w:u w:val="none"/>
          <w:bdr w:val="none" w:color="auto" w:sz="0" w:space="0"/>
          <w:shd w:val="clear" w:fill="FFFFFF"/>
        </w:rPr>
        <w:fldChar w:fldCharType="separate"/>
      </w:r>
      <w:r>
        <w:rPr>
          <w:rStyle w:val="5"/>
          <w:rFonts w:hint="eastAsia" w:ascii="FangSong" w:hAnsi="FangSong" w:eastAsia="FangSong" w:cs="FangSong"/>
          <w:i w:val="0"/>
          <w:iCs w:val="0"/>
          <w:caps w:val="0"/>
          <w:color w:val="333333"/>
          <w:spacing w:val="10"/>
          <w:sz w:val="32"/>
          <w:szCs w:val="32"/>
          <w:u w:val="none"/>
          <w:bdr w:val="none" w:color="auto" w:sz="0" w:space="0"/>
          <w:shd w:val="clear" w:fill="FFFFFF"/>
        </w:rPr>
        <w:t>https://www.gatzs.com.cn/z/tw/</w:t>
      </w:r>
      <w:r>
        <w:rPr>
          <w:rFonts w:hint="eastAsia" w:ascii="FangSong" w:hAnsi="FangSong" w:eastAsia="FangSong" w:cs="FangSong"/>
          <w:i w:val="0"/>
          <w:iCs w:val="0"/>
          <w:caps w:val="0"/>
          <w:color w:val="333333"/>
          <w:spacing w:val="10"/>
          <w:sz w:val="32"/>
          <w:szCs w:val="32"/>
          <w:u w:val="none"/>
          <w:bdr w:val="none" w:color="auto" w:sz="0" w:space="0"/>
          <w:shd w:val="clear" w:fill="FFFFFF"/>
        </w:rPr>
        <w:fldChar w:fldCharType="end"/>
      </w:r>
      <w:r>
        <w:rPr>
          <w:rFonts w:hint="eastAsia" w:ascii="FangSong" w:hAnsi="FangSong" w:eastAsia="FangSong" w:cs="FangSong"/>
          <w:i w:val="0"/>
          <w:iCs w:val="0"/>
          <w:caps w:val="0"/>
          <w:color w:val="000000"/>
          <w:spacing w:val="10"/>
          <w:sz w:val="32"/>
          <w:szCs w:val="32"/>
          <w:bdr w:val="none" w:color="auto" w:sz="0" w:space="0"/>
          <w:shd w:val="clear" w:fill="FFFFFF"/>
        </w:rPr>
        <w:t>）进行报名。考生须按照要求输入个人信息，上传个人证件、电子照片、学测成绩、考生诚信承诺书等基本材料，提交成绩查验授权书及学校要求的其他材料。报名截止前，考生可修改基本材料和其他材料。报名截止后，考生原则上不可修改基本材料。考生应准确填写个人网上报名信息并提供真实材料。系统报名不收取考生报考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1．提交申请材料时间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jc w:val="left"/>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2023年3月1日至31日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2．提交申请材料目录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①《陕西中医药大学2023年依据台湾地区学测成绩招收台湾高中毕业生申请表》（打印并签字）（附件1）；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②《台湾居民身份证明》复印件或《中华人民共和国台湾居民居住证》复印件；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③《台湾居民来往大陆通行证》复印件；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④“学测”成绩单复印件（含报名序号或准考证号，须加盖学校公章）；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⑤《个人成绩查询授权委托书》（附件3），原件、扫描版、影印版均可，需个人签字或签章；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⑥中学成绩证明复印件（须加盖学校公章）；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⑦就读中学校长出具的书面推荐信（若无可不提交）；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⑧考生诚信承诺书（附件4）;</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⑨有关申请人经历的其他相关证明材料。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3"/>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b/>
          <w:bCs/>
          <w:i w:val="0"/>
          <w:iCs w:val="0"/>
          <w:caps w:val="0"/>
          <w:color w:val="000000"/>
          <w:spacing w:val="10"/>
          <w:sz w:val="32"/>
          <w:szCs w:val="32"/>
          <w:bdr w:val="none" w:color="auto" w:sz="0" w:space="0"/>
          <w:shd w:val="clear" w:fill="FFFFFF"/>
        </w:rPr>
        <w:t>四、选拔程序</w:t>
      </w:r>
      <w:r>
        <w:rPr>
          <w:rFonts w:hint="eastAsia" w:ascii="FangSong" w:hAnsi="FangSong" w:eastAsia="FangSong" w:cs="FangSong"/>
          <w:i w:val="0"/>
          <w:iCs w:val="0"/>
          <w:caps w:val="0"/>
          <w:color w:val="000000"/>
          <w:spacing w:val="10"/>
          <w:sz w:val="32"/>
          <w:szCs w:val="32"/>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1. 资格审查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审核及考核时间为2023年4月1日至4月30日，我校将组织专家对考生的报名材料进行内容审核，并于5月1日前在学校港澳台事务办公室网站上公布面试名单及时间。请申请者及时查看招生公告，并按时参加面试，我校不再以其他方式通知申请者本人。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2. 面试办法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①面试时间：5月14日之前；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②面试方式：远程视频面试；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③面试内容：我校将组织专家考察考生的自然、人文、社会、心理、英语等综合素质以及对所报学科（类）的兴趣爱好和认识程度等。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3. 录取办法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我校将根据“学测成绩”和“综合面试”两部分成绩综合评价得出总成绩，择优确定录取考生名单。学校将于2023年5月15日前将拟录取名单上传至系统，系统将于5月15日统一公布拟录取名单。考生须于5月15日至19日期间登录系统查询本人录取情况，进行录取确认。逾期未确认的考生视为放弃录取资格，且不得参加征集志愿报名。考生确认后，高校可发放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3"/>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b/>
          <w:bCs/>
          <w:i w:val="0"/>
          <w:iCs w:val="0"/>
          <w:caps w:val="0"/>
          <w:color w:val="000000"/>
          <w:spacing w:val="10"/>
          <w:sz w:val="32"/>
          <w:szCs w:val="32"/>
          <w:bdr w:val="none" w:color="auto" w:sz="0" w:space="0"/>
          <w:shd w:val="clear" w:fill="FFFFFF"/>
        </w:rPr>
        <w:t>五、监督机制</w:t>
      </w:r>
      <w:r>
        <w:rPr>
          <w:rFonts w:hint="eastAsia" w:ascii="FangSong" w:hAnsi="FangSong" w:eastAsia="FangSong" w:cs="FangSong"/>
          <w:i w:val="0"/>
          <w:iCs w:val="0"/>
          <w:caps w:val="0"/>
          <w:color w:val="000000"/>
          <w:spacing w:val="10"/>
          <w:sz w:val="32"/>
          <w:szCs w:val="32"/>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1. 学校纪监部门对本次招生全过程进行监督，做到标准严格、程序规范、办法公开、结果公示。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2. 接受社会监督。凡发现有弄虚作假和舞弊行为者，一经核实将立即取消其被录取资格，并根据国家有关法规和招生政策等追究有关当事人责任。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3"/>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b/>
          <w:bCs/>
          <w:i w:val="0"/>
          <w:iCs w:val="0"/>
          <w:caps w:val="0"/>
          <w:color w:val="000000"/>
          <w:spacing w:val="10"/>
          <w:sz w:val="32"/>
          <w:szCs w:val="32"/>
          <w:bdr w:val="none" w:color="auto" w:sz="0" w:space="0"/>
          <w:shd w:val="clear" w:fill="FFFFFF"/>
        </w:rPr>
        <w:t>六、本实施方案由陕西中医药大学港澳台办公室负责解释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陕西中医药大学港澳台事务办公室</w:t>
      </w:r>
      <w:r>
        <w:rPr>
          <w:rFonts w:hint="eastAsia" w:ascii="FangSong" w:hAnsi="FangSong" w:eastAsia="FangSong" w:cs="FangSong"/>
          <w:i w:val="0"/>
          <w:iCs w:val="0"/>
          <w:caps w:val="0"/>
          <w:color w:val="333333"/>
          <w:spacing w:val="10"/>
          <w:sz w:val="32"/>
          <w:szCs w:val="32"/>
          <w:u w:val="none"/>
          <w:bdr w:val="none" w:color="auto" w:sz="0" w:space="0"/>
          <w:shd w:val="clear" w:fill="FFFFFF"/>
        </w:rPr>
        <w:fldChar w:fldCharType="begin"/>
      </w:r>
      <w:r>
        <w:rPr>
          <w:rFonts w:hint="eastAsia" w:ascii="FangSong" w:hAnsi="FangSong" w:eastAsia="FangSong" w:cs="FangSong"/>
          <w:i w:val="0"/>
          <w:iCs w:val="0"/>
          <w:caps w:val="0"/>
          <w:color w:val="333333"/>
          <w:spacing w:val="10"/>
          <w:sz w:val="32"/>
          <w:szCs w:val="32"/>
          <w:u w:val="none"/>
          <w:bdr w:val="none" w:color="auto" w:sz="0" w:space="0"/>
          <w:shd w:val="clear" w:fill="FFFFFF"/>
        </w:rPr>
        <w:instrText xml:space="preserve"> HYPERLINK "http://dwhz.sntcm.edu.cn/xindex/sindex.htm" \t "http://dwhz.sntcm.edu.cn/tzgg/_blank" </w:instrText>
      </w:r>
      <w:r>
        <w:rPr>
          <w:rFonts w:hint="eastAsia" w:ascii="FangSong" w:hAnsi="FangSong" w:eastAsia="FangSong" w:cs="FangSong"/>
          <w:i w:val="0"/>
          <w:iCs w:val="0"/>
          <w:caps w:val="0"/>
          <w:color w:val="333333"/>
          <w:spacing w:val="10"/>
          <w:sz w:val="32"/>
          <w:szCs w:val="32"/>
          <w:u w:val="none"/>
          <w:bdr w:val="none" w:color="auto" w:sz="0" w:space="0"/>
          <w:shd w:val="clear" w:fill="FFFFFF"/>
        </w:rPr>
        <w:fldChar w:fldCharType="separate"/>
      </w:r>
      <w:r>
        <w:rPr>
          <w:rStyle w:val="5"/>
          <w:rFonts w:hint="eastAsia" w:ascii="FangSong" w:hAnsi="FangSong" w:eastAsia="FangSong" w:cs="FangSong"/>
          <w:i w:val="0"/>
          <w:iCs w:val="0"/>
          <w:caps w:val="0"/>
          <w:color w:val="333333"/>
          <w:spacing w:val="10"/>
          <w:sz w:val="32"/>
          <w:szCs w:val="32"/>
          <w:u w:val="none"/>
          <w:bdr w:val="none" w:color="auto" w:sz="0" w:space="0"/>
          <w:shd w:val="clear" w:fill="FFFFFF"/>
        </w:rPr>
        <w:t>http://dwhz.sntcm.edu.cn/xindex/sindex.htm</w:t>
      </w:r>
      <w:r>
        <w:rPr>
          <w:rFonts w:hint="eastAsia" w:ascii="FangSong" w:hAnsi="FangSong" w:eastAsia="FangSong" w:cs="FangSong"/>
          <w:i w:val="0"/>
          <w:iCs w:val="0"/>
          <w:caps w:val="0"/>
          <w:color w:val="333333"/>
          <w:spacing w:val="10"/>
          <w:sz w:val="32"/>
          <w:szCs w:val="32"/>
          <w:u w:val="none"/>
          <w:bdr w:val="none" w:color="auto" w:sz="0" w:space="0"/>
          <w:shd w:val="clear" w:fill="FFFFFF"/>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3"/>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b/>
          <w:bCs/>
          <w:i w:val="0"/>
          <w:iCs w:val="0"/>
          <w:caps w:val="0"/>
          <w:color w:val="000000"/>
          <w:spacing w:val="10"/>
          <w:sz w:val="32"/>
          <w:szCs w:val="32"/>
          <w:bdr w:val="none" w:color="auto" w:sz="0" w:space="0"/>
          <w:shd w:val="clear" w:fill="FFFFFF"/>
        </w:rPr>
        <w:t>七、联系方式</w:t>
      </w:r>
      <w:r>
        <w:rPr>
          <w:rFonts w:hint="eastAsia" w:ascii="FangSong" w:hAnsi="FangSong" w:eastAsia="FangSong" w:cs="FangSong"/>
          <w:i w:val="0"/>
          <w:iCs w:val="0"/>
          <w:caps w:val="0"/>
          <w:color w:val="000000"/>
          <w:spacing w:val="10"/>
          <w:sz w:val="32"/>
          <w:szCs w:val="32"/>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港澳台事务办公室：陈老师 崔老师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电话：029-38185071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传真：029-38185070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640"/>
        <w:rPr>
          <w:rFonts w:hint="eastAsia" w:ascii="Microsoft YaHei" w:hAnsi="Microsoft YaHei" w:eastAsia="Microsoft YaHei" w:cs="Microsoft YaHei"/>
          <w:i w:val="0"/>
          <w:iCs w:val="0"/>
          <w:caps w:val="0"/>
          <w:color w:val="000000"/>
          <w:spacing w:val="10"/>
          <w:sz w:val="15"/>
          <w:szCs w:val="15"/>
        </w:rPr>
      </w:pPr>
      <w:r>
        <w:rPr>
          <w:rFonts w:hint="eastAsia" w:ascii="FangSong" w:hAnsi="FangSong" w:eastAsia="FangSong" w:cs="FangSong"/>
          <w:i w:val="0"/>
          <w:iCs w:val="0"/>
          <w:caps w:val="0"/>
          <w:color w:val="000000"/>
          <w:spacing w:val="10"/>
          <w:sz w:val="32"/>
          <w:szCs w:val="32"/>
          <w:bdr w:val="none" w:color="auto" w:sz="0" w:space="0"/>
          <w:shd w:val="clear" w:fill="FFFFFF"/>
        </w:rPr>
        <w:t>邮箱：</w:t>
      </w:r>
      <w:r>
        <w:rPr>
          <w:rFonts w:hint="eastAsia" w:ascii="FangSong" w:hAnsi="FangSong" w:eastAsia="FangSong" w:cs="FangSong"/>
          <w:i w:val="0"/>
          <w:iCs w:val="0"/>
          <w:caps w:val="0"/>
          <w:color w:val="333333"/>
          <w:spacing w:val="10"/>
          <w:sz w:val="32"/>
          <w:szCs w:val="32"/>
          <w:u w:val="none"/>
          <w:bdr w:val="none" w:color="auto" w:sz="0" w:space="0"/>
          <w:shd w:val="clear" w:fill="FFFFFF"/>
        </w:rPr>
        <w:fldChar w:fldCharType="begin"/>
      </w:r>
      <w:r>
        <w:rPr>
          <w:rFonts w:hint="eastAsia" w:ascii="FangSong" w:hAnsi="FangSong" w:eastAsia="FangSong" w:cs="FangSong"/>
          <w:i w:val="0"/>
          <w:iCs w:val="0"/>
          <w:caps w:val="0"/>
          <w:color w:val="333333"/>
          <w:spacing w:val="10"/>
          <w:sz w:val="32"/>
          <w:szCs w:val="32"/>
          <w:u w:val="none"/>
          <w:bdr w:val="none" w:color="auto" w:sz="0" w:space="0"/>
          <w:shd w:val="clear" w:fill="FFFFFF"/>
        </w:rPr>
        <w:instrText xml:space="preserve"> HYPERLINK "mailto:zoeducky@163.com" </w:instrText>
      </w:r>
      <w:r>
        <w:rPr>
          <w:rFonts w:hint="eastAsia" w:ascii="FangSong" w:hAnsi="FangSong" w:eastAsia="FangSong" w:cs="FangSong"/>
          <w:i w:val="0"/>
          <w:iCs w:val="0"/>
          <w:caps w:val="0"/>
          <w:color w:val="333333"/>
          <w:spacing w:val="10"/>
          <w:sz w:val="32"/>
          <w:szCs w:val="32"/>
          <w:u w:val="none"/>
          <w:bdr w:val="none" w:color="auto" w:sz="0" w:space="0"/>
          <w:shd w:val="clear" w:fill="FFFFFF"/>
        </w:rPr>
        <w:fldChar w:fldCharType="separate"/>
      </w:r>
      <w:r>
        <w:rPr>
          <w:rStyle w:val="5"/>
          <w:rFonts w:hint="eastAsia" w:ascii="FangSong" w:hAnsi="FangSong" w:eastAsia="FangSong" w:cs="FangSong"/>
          <w:i w:val="0"/>
          <w:iCs w:val="0"/>
          <w:caps w:val="0"/>
          <w:color w:val="333333"/>
          <w:spacing w:val="10"/>
          <w:sz w:val="32"/>
          <w:szCs w:val="32"/>
          <w:u w:val="none"/>
          <w:bdr w:val="none" w:color="auto" w:sz="0" w:space="0"/>
          <w:shd w:val="clear" w:fill="FFFFFF"/>
        </w:rPr>
        <w:t>zoeducky@163.com</w:t>
      </w:r>
      <w:r>
        <w:rPr>
          <w:rFonts w:hint="eastAsia" w:ascii="FangSong" w:hAnsi="FangSong" w:eastAsia="FangSong" w:cs="FangSong"/>
          <w:i w:val="0"/>
          <w:iCs w:val="0"/>
          <w:caps w:val="0"/>
          <w:color w:val="333333"/>
          <w:spacing w:val="10"/>
          <w:sz w:val="32"/>
          <w:szCs w:val="32"/>
          <w:u w:val="none"/>
          <w:bdr w:val="none" w:color="auto" w:sz="0" w:space="0"/>
          <w:shd w:val="clear" w:fill="FFFFFF"/>
        </w:rPr>
        <w:fldChar w:fldCharType="end"/>
      </w:r>
    </w:p>
    <w:p>
      <w:pPr>
        <w:rPr>
          <w:rFonts w:hint="eastAsia" w:ascii="Microsoft YaHei" w:hAnsi="Microsoft YaHei" w:eastAsia="Microsoft YaHei" w:cs="Microsoft YaHei"/>
          <w:i w:val="0"/>
          <w:iCs w:val="0"/>
          <w:caps w:val="0"/>
          <w:color w:val="333333"/>
          <w:spacing w:val="10"/>
          <w:sz w:val="32"/>
          <w:szCs w:val="32"/>
          <w:shd w:val="clear" w:fill="FFFFFF"/>
          <w:lang w:val="en-US" w:eastAsia="zh-CN"/>
        </w:rPr>
      </w:pPr>
      <w:r>
        <w:rPr>
          <w:rFonts w:hint="eastAsia" w:ascii="Microsoft YaHei" w:hAnsi="Microsoft YaHei" w:eastAsia="Microsoft YaHei" w:cs="Microsoft YaHei"/>
          <w:i w:val="0"/>
          <w:iCs w:val="0"/>
          <w:caps w:val="0"/>
          <w:color w:val="333333"/>
          <w:spacing w:val="10"/>
          <w:sz w:val="32"/>
          <w:szCs w:val="32"/>
          <w:shd w:val="clear" w:fill="FFFFFF"/>
          <w:lang w:val="en-US" w:eastAsia="zh-CN"/>
        </w:rPr>
        <w:t>网址：http://dwhz.sntcm.edu.cn/tzgg/89592.htm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7A365CD"/>
    <w:rsid w:val="77A365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2023-02-10T18:50:00Z</dcterms:created>
  <dc:creator>阿Co</dc:creator>
  <cp:lastModifiedBy>阿Co</cp:lastModifiedBy>
  <dcterms:modified xsi:type="dcterms:W3CDTF">2023-02-10T18:53:10Z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6530246CBA934E2EA7F2F4FFF8073DB2</vt:lpwstr>
  </property>
</Properties>
</file>