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imHei" w:hAnsi="SimSun" w:eastAsia="SimHei" w:cs="SimHei"/>
          <w:i w:val="0"/>
          <w:iCs w:val="0"/>
          <w:caps w:val="0"/>
          <w:color w:val="03005C"/>
          <w:spacing w:val="0"/>
          <w:sz w:val="20"/>
          <w:szCs w:val="20"/>
          <w:shd w:val="clear" w:fill="FFFFFF"/>
        </w:rPr>
      </w:pPr>
      <w:r>
        <w:rPr>
          <w:rFonts w:ascii="SimHei" w:hAnsi="SimSun" w:eastAsia="SimHei" w:cs="SimHei"/>
          <w:i w:val="0"/>
          <w:iCs w:val="0"/>
          <w:caps w:val="0"/>
          <w:color w:val="03005C"/>
          <w:spacing w:val="0"/>
          <w:sz w:val="20"/>
          <w:szCs w:val="20"/>
          <w:shd w:val="clear" w:fill="FFFFFF"/>
        </w:rPr>
        <w:t>西北大学2023年依据“学测”成绩招收台湾高中毕业生招生简章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7" w:beforeAutospacing="0" w:after="157" w:afterAutospacing="0" w:line="500" w:lineRule="atLeast"/>
        <w:ind w:left="0" w:right="0" w:firstLine="562"/>
        <w:jc w:val="left"/>
        <w:rPr>
          <w:rFonts w:ascii="Calibri" w:hAnsi="Calibri" w:cs="Calibri"/>
          <w:i w:val="0"/>
          <w:iCs w:val="0"/>
          <w:caps w:val="0"/>
          <w:color w:val="292929"/>
          <w:spacing w:val="0"/>
          <w:sz w:val="24"/>
          <w:szCs w:val="24"/>
        </w:rPr>
      </w:pPr>
      <w:r>
        <w:rPr>
          <w:rStyle w:val="5"/>
          <w:rFonts w:ascii="FangSong" w:hAnsi="FangSong" w:eastAsia="FangSong" w:cs="FangSong"/>
          <w:i w:val="0"/>
          <w:iCs w:val="0"/>
          <w:caps w:val="0"/>
          <w:color w:val="000000"/>
          <w:spacing w:val="0"/>
          <w:kern w:val="0"/>
          <w:sz w:val="28"/>
          <w:szCs w:val="28"/>
          <w:bdr w:val="none" w:color="auto" w:sz="0" w:space="0"/>
          <w:shd w:val="clear" w:fill="FFFFFF"/>
          <w:lang w:val="en-US" w:eastAsia="zh-CN" w:bidi="ar"/>
        </w:rPr>
        <w:t>二、报名条件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1.持有《台湾居民居住证》或《台湾居民来往大陆通行证》、以及在台湾居住的有效身份证明；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256" w:lineRule="atLeast"/>
        <w:ind w:left="0" w:right="0" w:firstLine="803"/>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2.参加当年台湾地区大学入学考试学科能力测试（简称学测），</w:t>
      </w:r>
      <w:bookmarkStart w:id="0" w:name="_GoBack"/>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语文、数学、英文考试科目中任意一科成绩达到均标级以上的台湾高中毕业生，各专业数学A/B要求详见招生专业目录</w:t>
      </w:r>
      <w:bookmarkEnd w:id="0"/>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3.报名考生应同意本校经由教育部考试中心向台湾大学入学考试中心查验、核准考生基本资料及学测相关档案资料，并提供经个人签字或签章的《个人成绩查询授权委托书》；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4.考生所持证件须与考生本人信息一致，且在有效期之内。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7" w:beforeAutospacing="0" w:after="157" w:afterAutospacing="0" w:line="500" w:lineRule="atLeast"/>
        <w:ind w:left="0" w:right="0" w:firstLine="562"/>
        <w:jc w:val="left"/>
        <w:rPr>
          <w:rFonts w:ascii="Calibri" w:hAnsi="Calibri" w:cs="Calibri"/>
          <w:i w:val="0"/>
          <w:iCs w:val="0"/>
          <w:caps w:val="0"/>
          <w:color w:val="292929"/>
          <w:spacing w:val="0"/>
          <w:sz w:val="24"/>
          <w:szCs w:val="24"/>
        </w:rPr>
      </w:pPr>
      <w:r>
        <w:rPr>
          <w:rFonts w:ascii="FangSong" w:hAnsi="FangSong" w:eastAsia="FangSong" w:cs="FangSong"/>
          <w:i w:val="0"/>
          <w:iCs w:val="0"/>
          <w:caps w:val="0"/>
          <w:color w:val="000000"/>
          <w:spacing w:val="0"/>
          <w:kern w:val="0"/>
          <w:sz w:val="28"/>
          <w:szCs w:val="28"/>
          <w:bdr w:val="none" w:color="auto" w:sz="0" w:space="0"/>
          <w:shd w:val="clear" w:fill="FFFFFF"/>
          <w:lang w:val="en-US" w:eastAsia="zh-CN" w:bidi="ar"/>
        </w:rPr>
        <w:t>四、</w:t>
      </w:r>
      <w:r>
        <w:rPr>
          <w:rStyle w:val="5"/>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报名时间及方式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1.网上报名：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报名起止时间为2023年3月1日至31日，考生需登录祖国大陆普通高校依据台湾地区学测成绩招收台湾高中毕业生报名系统（网址：https://www.gatzs.com.cn/z/tw/）进行报名。考生按网上要求注册、填写报名信息。未按要求完成报名或申请材料不完整均视为无效申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2.报名材料：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40" w:lineRule="atLeast"/>
        <w:ind w:left="0" w:right="0" w:firstLine="803"/>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sz w:val="28"/>
          <w:szCs w:val="28"/>
          <w:bdr w:val="none" w:color="auto" w:sz="0" w:space="0"/>
          <w:shd w:val="clear" w:fill="FFFFFF"/>
        </w:rPr>
        <w:t>以下所有申请材料均须通过网上报名系统提交：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①根据系统提示填写报名表；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②《台湾地区居民居住证》或《台湾居民来往大陆通行证》影印本、及台湾地区居民身份证明影印本；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③考生诚信承诺书;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④个人成绩查询授权委托书，并授权学校查验学测成绩等信息；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⑤提供个人近期免冠证件照电子版一张（JPG格式、纯色背景、头像轮廓清晰）；</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⑥往届高中毕业生须提供毕业证书影印本，应届高中毕业生须提供在读学校学籍证明；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⑦就读中学校长出具的书面推荐信（若无，可不提交）；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⑧其他能够体现申请者能力水平的相关证明材料影印本（非必需）。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7" w:beforeAutospacing="0" w:after="157" w:afterAutospacing="0" w:line="500" w:lineRule="atLeast"/>
        <w:ind w:left="0" w:right="0" w:firstLine="562"/>
        <w:jc w:val="left"/>
        <w:rPr>
          <w:rFonts w:hint="default" w:ascii="Calibri" w:hAnsi="Calibri" w:cs="Calibri"/>
          <w:i w:val="0"/>
          <w:iCs w:val="0"/>
          <w:caps w:val="0"/>
          <w:color w:val="292929"/>
          <w:spacing w:val="0"/>
          <w:sz w:val="24"/>
          <w:szCs w:val="24"/>
        </w:rPr>
      </w:pPr>
      <w:r>
        <w:rPr>
          <w:rStyle w:val="5"/>
          <w:rFonts w:hint="eastAsia" w:ascii="FangSong" w:hAnsi="FangSong" w:eastAsia="FangSong" w:cs="FangSong"/>
          <w:b/>
          <w:bCs/>
          <w:i w:val="0"/>
          <w:iCs w:val="0"/>
          <w:caps w:val="0"/>
          <w:color w:val="000000"/>
          <w:spacing w:val="0"/>
          <w:kern w:val="0"/>
          <w:sz w:val="24"/>
          <w:szCs w:val="24"/>
          <w:bdr w:val="none" w:color="auto" w:sz="0" w:space="0"/>
          <w:shd w:val="clear" w:fill="FFFFFF"/>
          <w:lang w:val="en-US" w:eastAsia="zh-CN" w:bidi="ar"/>
        </w:rPr>
        <w:t>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240" w:lineRule="atLeast"/>
        <w:ind w:left="0" w:right="0" w:firstLine="48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4"/>
          <w:szCs w:val="24"/>
          <w:bdr w:val="none" w:color="auto" w:sz="0" w:space="0"/>
          <w:shd w:val="clear" w:fill="FFFFFF"/>
          <w:lang w:val="en-US" w:eastAsia="zh-CN" w:bidi="ar"/>
        </w:rPr>
        <w:t>1. 考生所有申请材料均须通过报名系统网上提交，其中①-⑤按照系统要求填写并上传至对应位置，⑥-⑧上传至其他材料，我校不接收纸质材料，纸质材料由考生本人留存备查，申请材料要求真实、详尽、完整、清晰。上传申请材料如因不清晰、不完整而影响资格审核的，责任考生自负。考生个人对上传材料的真实性负责，在资格审核及入学资格审查过程中，一旦发现并查实所提交材料有作假情况，一律取消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240" w:lineRule="atLeast"/>
        <w:ind w:left="0" w:right="0" w:firstLine="48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4"/>
          <w:szCs w:val="24"/>
          <w:bdr w:val="none" w:color="auto" w:sz="0" w:space="0"/>
          <w:shd w:val="clear" w:fill="FFFFFF"/>
          <w:lang w:val="en-US" w:eastAsia="zh-CN" w:bidi="ar"/>
        </w:rPr>
        <w:t>2. 志愿填报采取平行志愿方式，每位考生可填报6个专业，并选择是否服从专业调剂。报名截止前，考生可修改志愿、基本材料和其他材料。报名截止后，考生原则上不可修改；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240" w:lineRule="atLeast"/>
        <w:ind w:left="0" w:right="0" w:firstLine="48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4"/>
          <w:szCs w:val="24"/>
          <w:bdr w:val="none" w:color="auto" w:sz="0" w:space="0"/>
          <w:shd w:val="clear" w:fill="FFFFFF"/>
          <w:lang w:val="en-US" w:eastAsia="zh-CN" w:bidi="ar"/>
        </w:rPr>
        <w:t>3. 考生因不符合报考条件及相关要求、填报信息错误或填报虚假信息造成的一切后果，由考生本人承担；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240" w:lineRule="atLeast"/>
        <w:ind w:left="0" w:right="0" w:firstLine="48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4"/>
          <w:szCs w:val="24"/>
          <w:bdr w:val="none" w:color="auto" w:sz="0" w:space="0"/>
          <w:shd w:val="clear" w:fill="FFFFFF"/>
          <w:lang w:val="en-US" w:eastAsia="zh-CN" w:bidi="ar"/>
        </w:rPr>
        <w:t>4. 系统报名不收取考生报考费。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7" w:beforeAutospacing="0" w:after="157" w:afterAutospacing="0" w:line="500" w:lineRule="atLeast"/>
        <w:ind w:left="0" w:right="0" w:firstLine="562"/>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五、</w:t>
      </w:r>
      <w:r>
        <w:rPr>
          <w:rStyle w:val="5"/>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选拔录取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审核及考核时间为2023年4月1日至5月14日。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（1）审核阶段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我校将组织专家对报名系统中报考我校考生提供的材料进行资格审核，包括身份审核、学历审核及学测成绩审核等，确定初审合格考生名单并在西北大学本科招生信息网进行公示。考生也可登录系统查看审核结果。学校不再另行通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（2）考核阶段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审核完成后，我校将组织专家对入围面试的考生进行线上面试，届时我校将通过电子邮件或电话的形式另行通知面试等相关事项。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7" w:beforeAutospacing="0" w:after="157" w:afterAutospacing="0" w:line="500" w:lineRule="atLeast"/>
        <w:ind w:left="0" w:right="0" w:firstLine="562"/>
        <w:jc w:val="left"/>
        <w:rPr>
          <w:rFonts w:hint="default" w:ascii="Calibri" w:hAnsi="Calibri" w:cs="Calibri"/>
          <w:i w:val="0"/>
          <w:iCs w:val="0"/>
          <w:caps w:val="0"/>
          <w:color w:val="292929"/>
          <w:spacing w:val="0"/>
          <w:sz w:val="24"/>
          <w:szCs w:val="24"/>
        </w:rPr>
      </w:pPr>
      <w:r>
        <w:rPr>
          <w:rStyle w:val="5"/>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六、录取原则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我校依据考生的“学测”成绩和面试综合表现择优录取。并于2023年5月15日前将拟录取名单上传至系统，系统将于5月15日统一公布拟录取名单。考生须于5月15日至19日期间登录系统查询本人录取情况，进行录取确认。逾期未确认的考生视为放弃录取资格，且不得参加征集志愿报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在生源不足、未完成招生计划等情况下，我校将根据教育部统一工作安排通过征集志愿进行补录。考生于5月21日至31日期间进行征集志愿报名，关于征集志愿的相关安排另行通知。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录取结束后，我校将于8月初前向核准录取的考生寄发录取通知书。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7" w:beforeAutospacing="0" w:after="157" w:afterAutospacing="0" w:line="500" w:lineRule="atLeast"/>
        <w:ind w:left="0" w:right="0" w:firstLine="562"/>
        <w:jc w:val="left"/>
        <w:rPr>
          <w:rFonts w:hint="default" w:ascii="Calibri" w:hAnsi="Calibri" w:cs="Calibri"/>
          <w:i w:val="0"/>
          <w:iCs w:val="0"/>
          <w:caps w:val="0"/>
          <w:color w:val="292929"/>
          <w:spacing w:val="0"/>
          <w:sz w:val="24"/>
          <w:szCs w:val="24"/>
        </w:rPr>
      </w:pPr>
      <w:r>
        <w:rPr>
          <w:rStyle w:val="5"/>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七、收费标准（元/年，人民币）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文科类各专业：5500元/年；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理工类各专业：6600元/年；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哲学、历史学、考古学专业：4250元/年；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数学与应用数学、物理学、化学专业：5250元/年；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软件工程专业：一、二年级6600元/年，三、四年级按照学分收取；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住宿费：1100元/年或1200元/年。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学校按照教育部有关规定及陕西省物价局核定标准收取学费和住宿费。如果上级部门或陕西省物价局调整当年本科生学费收费标准，我校将按照新标准执行。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7" w:beforeAutospacing="0" w:after="157" w:afterAutospacing="0" w:line="500" w:lineRule="atLeast"/>
        <w:ind w:left="0" w:right="0" w:firstLine="562"/>
        <w:jc w:val="left"/>
        <w:rPr>
          <w:rFonts w:hint="default" w:ascii="Calibri" w:hAnsi="Calibri" w:cs="Calibri"/>
          <w:i w:val="0"/>
          <w:iCs w:val="0"/>
          <w:caps w:val="0"/>
          <w:color w:val="292929"/>
          <w:spacing w:val="0"/>
          <w:sz w:val="24"/>
          <w:szCs w:val="24"/>
        </w:rPr>
      </w:pPr>
      <w:r>
        <w:rPr>
          <w:rStyle w:val="5"/>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八、监督机制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1.学校纪检监察部门全程监督本次招生工作，做到程序规范、结果向社会公示，接受社会监督，监督电话：+86-29-88308129。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2.凡发现有弄虚作假和舞弊行为者，一经核实将立即取消其被录取资格，并根据国家有关法规和招生政策等追究有关当事人责任。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2"/>
        <w:jc w:val="left"/>
        <w:rPr>
          <w:rFonts w:hint="default" w:ascii="Calibri" w:hAnsi="Calibri" w:cs="Calibri"/>
          <w:i w:val="0"/>
          <w:iCs w:val="0"/>
          <w:caps w:val="0"/>
          <w:color w:val="292929"/>
          <w:spacing w:val="0"/>
          <w:sz w:val="24"/>
          <w:szCs w:val="24"/>
        </w:rPr>
      </w:pPr>
      <w:r>
        <w:rPr>
          <w:rStyle w:val="5"/>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九、其他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1.新生持《西北大学录取通知书》报到，报到时间及相关要求以通知书和入学须知上的规定为准。新生入学后，接受入学体检，不符合体检要求的，取消入学资格；专业受限制的，可商转其他专业。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2.学校培养的本科生，在规定的年限内达到所在专业毕业要求者，颁发西北大学本科毕业证书；符合学校学位授予有关规定者，颁发普通高等教育本科毕业生学士学位证书。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3.考生身体健康状况须符合教育部、卫生部、中国残疾人联合会制定并下发的《普通高等学校招生体检工作指导意见》的相关规定。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4.我校根据《普通高等学校招收和培养香港特别行政区、澳门特别行政区及台湾地区学生的规定》和《西北大学港澳台学生管理办法》(西大外[2020]3号)对台湾地区学生进行管理。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5.“西北大学本科招生信息网（http://zsb.nwu.edu.cn/）”为我校官方的本科招生信息发布渠道，我校相关招生信息均将通过此网站向社会发布，请考生及时关注。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6.受新冠肺炎疫情影响，2023年考生所持《台湾居民居住证》或《台湾居民来往大陆通行证》必须在有效期内，其他需回当地更换的身份证件暂不作要求。《台湾居民来往大陆通行证》正在办理中的考生在2023年5月1日前上传至系统，逾期不再受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14"/>
          <w:szCs w:val="14"/>
          <w:bdr w:val="none" w:color="auto" w:sz="0" w:space="0"/>
          <w:shd w:val="clear" w:fill="FFFFFF"/>
          <w:lang w:val="en-US" w:eastAsia="zh-CN" w:bidi="ar"/>
        </w:rPr>
        <w:t>7</w:t>
      </w: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.本简章解释权归西北大学招生办公室。若教育部相关政策有调整，以教育部调整后的有关政策为准。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2"/>
        <w:jc w:val="left"/>
        <w:rPr>
          <w:rFonts w:hint="default" w:ascii="Calibri" w:hAnsi="Calibri" w:cs="Calibri"/>
          <w:i w:val="0"/>
          <w:iCs w:val="0"/>
          <w:caps w:val="0"/>
          <w:color w:val="292929"/>
          <w:spacing w:val="0"/>
          <w:sz w:val="24"/>
          <w:szCs w:val="24"/>
        </w:rPr>
      </w:pPr>
      <w:r>
        <w:rPr>
          <w:rStyle w:val="5"/>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十、联系方式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单位：西北大学招生办公室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电话：+86-29-88302211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传真：+86-29-88303892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校址：西安市长安区郭杜教育科技产业区学府大街1号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邮编：710127</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学校网址：https://www.nwu.edu.cn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000000"/>
          <w:spacing w:val="0"/>
          <w:kern w:val="0"/>
          <w:sz w:val="28"/>
          <w:szCs w:val="28"/>
          <w:bdr w:val="none" w:color="auto" w:sz="0" w:space="0"/>
          <w:shd w:val="clear" w:fill="FFFFFF"/>
          <w:lang w:val="en-US" w:eastAsia="zh-CN" w:bidi="ar"/>
        </w:rPr>
        <w:t>本科招生信息网：https://zsb.nwu.edu.cn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560"/>
        <w:jc w:val="left"/>
        <w:rPr>
          <w:rFonts w:hint="default" w:ascii="Calibri" w:hAnsi="Calibri" w:cs="Calibri"/>
          <w:i w:val="0"/>
          <w:iCs w:val="0"/>
          <w:caps w:val="0"/>
          <w:color w:val="292929"/>
          <w:spacing w:val="0"/>
          <w:sz w:val="24"/>
          <w:szCs w:val="24"/>
        </w:rPr>
      </w:pPr>
      <w:r>
        <w:rPr>
          <w:rFonts w:hint="eastAsia" w:ascii="FangSong" w:hAnsi="FangSong" w:eastAsia="FangSong" w:cs="FangSong"/>
          <w:i w:val="0"/>
          <w:iCs w:val="0"/>
          <w:caps w:val="0"/>
          <w:color w:val="292929"/>
          <w:spacing w:val="0"/>
          <w:kern w:val="0"/>
          <w:sz w:val="28"/>
          <w:szCs w:val="28"/>
          <w:bdr w:val="none" w:color="auto" w:sz="0" w:space="0"/>
          <w:shd w:val="clear" w:fill="FFFFFF"/>
          <w:lang w:val="en-US" w:eastAsia="zh-CN" w:bidi="ar"/>
        </w:rPr>
        <w:t>电子邮箱：zsb@nwu.edu.cn</w:t>
      </w:r>
    </w:p>
    <w:p>
      <w:pPr>
        <w:rPr>
          <w:rFonts w:hint="eastAsia" w:ascii="SimHei" w:hAnsi="SimSun" w:eastAsia="SimHei" w:cs="SimHei"/>
          <w:i w:val="0"/>
          <w:iCs w:val="0"/>
          <w:caps w:val="0"/>
          <w:color w:val="03005C"/>
          <w:spacing w:val="0"/>
          <w:sz w:val="20"/>
          <w:szCs w:val="20"/>
          <w:shd w:val="clear" w:fill="FFFFFF"/>
          <w:lang w:val="en-US" w:eastAsia="zh-CN"/>
        </w:rPr>
      </w:pPr>
      <w:r>
        <w:rPr>
          <w:rFonts w:hint="eastAsia" w:ascii="SimHei" w:hAnsi="SimSun" w:eastAsia="SimHei" w:cs="SimHei"/>
          <w:i w:val="0"/>
          <w:iCs w:val="0"/>
          <w:caps w:val="0"/>
          <w:color w:val="03005C"/>
          <w:spacing w:val="0"/>
          <w:sz w:val="20"/>
          <w:szCs w:val="20"/>
          <w:shd w:val="clear" w:fill="FFFFFF"/>
          <w:lang w:val="en-US" w:eastAsia="zh-CN"/>
        </w:rPr>
        <w:t>网址：https://zsb.nwu.edu.cn/info/1056/2314.htm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D491DA2"/>
    <w:rsid w:val="0D491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2023-02-10T19:01:00Z</dcterms:created>
  <dc:creator>阿Co</dc:creator>
  <cp:lastModifiedBy>阿Co</cp:lastModifiedBy>
  <dcterms:modified xsi:type="dcterms:W3CDTF">2023-02-10T19:02:38Z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C46A916197F94B6F95AFDC8FB1A74A3D</vt:lpwstr>
  </property>
</Properties>
</file>