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460" w:lineRule="atLeast"/>
        <w:ind w:left="0" w:right="0" w:firstLine="0"/>
        <w:jc w:val="center"/>
        <w:rPr>
          <w:rFonts w:ascii="var(--font-title)" w:hAnsi="var(--font-title)" w:eastAsia="var(--font-title)" w:cs="var(--font-title)"/>
          <w:b/>
          <w:bCs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var(--font-title)" w:hAnsi="var(--font-title)" w:eastAsia="var(--font-title)" w:cs="var(--font-title)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兰州大学2023年招收台湾高中毕业生简章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一、招生计划及招生专业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招生计划：10名。我校将结合考生志愿填报、专业培养需求和生源情况等对招生计划做相应调整。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招生专业：详见后附专业目录，考生可以从我校公布的招生专业目录中填报6个专业志愿并选择是否服从专业调剂。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二、报名条件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（一）拥护“一国两制”和国家统一，品行端正。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（二）持有效的《台湾居民居住证》或《台湾居民来往大陆通行证》，以及在台湾居住的有效身份证明，证件须在有效期内。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（三）在台湾参加当年“学测”考试，且考试科目中相关科目成绩达均标级的台湾高中毕业生;其中，</w:t>
      </w:r>
      <w:bookmarkStart w:id="0" w:name="_GoBack"/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报考文史类专业，国文科目成绩须达到均标级；报考理工类专业，数学A科目成绩须达到均标级;报考文理兼招类专业，国文或数学A/B科目成绩须达到均标级</w:t>
      </w:r>
      <w:bookmarkEnd w:id="0"/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（四）符合《普通高等学校招生体检工作指导意见》规定。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三、报名方式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（一）报名方法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符合报名条件的考生请于2023年3月1日至31日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我校要求的其他材料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（二）其他材料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1.往届高中毕业生毕业证书扫描件；应届高中毕业生在读证明扫描件，证明上应注明学籍号。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 xml:space="preserve">      2.个人陈述。字数控制在1000字之内，请另行附页。 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请将上述材料按要求提交至报名系统。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考生报名前应仔细核对确认本人是否符合报名条件，须对提交的证明材料的真实性负责。凡不符合报考条件的考生，一经查实即予取消报名或录取资格。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四、资格审核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我校根据考生报名材料进行资格审查，审查通过的考生名单于2023年4月20日前发布。考生应及时登录系统查看审核结果。系统显示需更正或补充材料的，考生应在2023年4月15日前更正或补充有关材料，提交后及时查看审核结果，逾期提交不再受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五、考试安排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（一）考试内容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综合素质考察。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（二）考试时间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2023年4月22日分类、分时段进行，具体面试安排将提前通过电子邮件和兰州大学本科招生网（https://zsb.lzu.edu.cn）网上公告方式另行通知，请考生务必及时关注电子邮件和网上公告信息。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（三）考试方式：面试，</w:t>
      </w:r>
      <w:r>
        <w:rPr>
          <w:rFonts w:hint="default" w:ascii="仿宋_GB2312" w:hAnsi="Calibri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具体考核方式届时将通过邮件和招生办网站上的公告通知考生</w:t>
      </w: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（四）相关说明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 审查通过的考生应按要求参加面试考核。若需调整材料审核或考核时间，我校将视具体情况调整相关安排并提前发布公告。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六、录取办法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一）学校根据申请者的当年度“学测”成绩和面试表现，按照综合成绩择优录取，结合考生专业志愿分配专业。对面试成绩合格者，按照综合成绩由高到低排序确定预录取名单，综合成绩相同时，依次比较学测成绩总分、国文成绩、数学A/B成绩、英文成绩。综合成绩=（学测成绩÷学测成绩满分值）×100+（面试成绩÷面试成绩满分值）×100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学测成绩按照其填报的第一志愿专业对应科类计算。填报理工类专业志愿，学测成绩为国文、英文、数学A、自然等四门科目的总成绩；填报文史类专业志愿，学测成绩为国文、英文、数学A/B、社会四门科目的总成绩较高值。填报文理兼收类志愿，学测成绩为国文、英文、数学A/B、社会或自然四门科目的总成绩较高值。  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（二）考生须于5月15日至19日期间登录系统查询本人录取情况，进行录取确认。逾期未确认的考生视为放弃录取资格，且不得参加征集志愿报名。考生确认后，我校将发放录取通知书。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七、入学及在校管理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一）新生持录取通知书和有效的《台湾居民来往大陆通行证》来校报到，报到时间以录取通知书上规定的时间为准。因故不能按时报到者，应提前向学校请假，并获得批准。在规定时间内未报到又未请假者，视为放弃入学资格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（二）新生入校后，我校将核查其入学资格，凡不符合录取条件或弄虚作假者，我校将取消其入学资格。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（三）新生入校后需接受体检，体检受限专业按照教育部、卫生部、中国残疾人联合会制定并下发的《普通高等学校招生体检工作指导意见》执行。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（四）学生在校期间，依据教育部发布的《普通高等学校招收和培养香港特别行政区、澳门特别行政区及台湾地区学生的规定》（教港澳台〔2016〕96号）和学校有关规章制度统一管理。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八、收费标准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被录取的学生收费标准与内地（祖国大陆）同专业学生标准一致。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九、其他事项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（一）学生与同专业内地（祖国大陆）学生同住。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（二）本简章由兰州大学招生办公室负责解释。若教育部相关规定有变化，以新规定为准。其他事项按照教育部相关要求，结合工作实际进行。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十、监督机制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兰州大学纪检监察机构监督招生工作。监督电话：+86-931-8914015。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Style w:val="6"/>
          <w:rFonts w:hint="eastAsia" w:ascii="SimHei" w:hAnsi="SimSun" w:eastAsia="SimHei" w:cs="SimHei"/>
          <w:b/>
          <w:bCs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十一、咨询方式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咨询电话：+86-931-5196678,8912116。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通讯地址：甘肃省兰州市城关区天水南路222号。邮编：730000。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兰州大学主页：</w:t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fldChar w:fldCharType="begin"/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instrText xml:space="preserve"> HYPERLINK "http://www.lzu.edu.cn/" </w:instrText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fldChar w:fldCharType="separate"/>
      </w:r>
      <w:r>
        <w:rPr>
          <w:rStyle w:val="7"/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t>http://www.lzu.edu.cn</w:t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兰州大学招生网：https://zsb.lzu.edu.cn</w:t>
      </w:r>
    </w:p>
    <w:p>
      <w:pPr>
        <w:pStyle w:val="3"/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200" w:afterAutospacing="0"/>
        <w:ind w:left="0" w:right="0" w:firstLine="0"/>
        <w:jc w:val="both"/>
        <w:rPr>
          <w:rFonts w:hint="default" w:ascii="Arial" w:hAnsi="Arial" w:eastAsia="Arial" w:cs="Arial"/>
          <w:i w:val="0"/>
          <w:iCs w:val="0"/>
          <w:caps w:val="0"/>
          <w:color w:val="505050"/>
          <w:spacing w:val="0"/>
          <w:sz w:val="14"/>
          <w:szCs w:val="14"/>
        </w:rPr>
      </w:pPr>
      <w:r>
        <w:rPr>
          <w:rFonts w:hint="default" w:ascii="仿宋_GB2312" w:hAnsi="Calibri" w:eastAsia="仿宋_GB2312" w:cs="仿宋_GB2312"/>
          <w:i w:val="0"/>
          <w:iCs w:val="0"/>
          <w:caps w:val="0"/>
          <w:color w:val="505050"/>
          <w:spacing w:val="0"/>
          <w:sz w:val="32"/>
          <w:szCs w:val="32"/>
          <w:shd w:val="clear" w:fill="FFFFFF"/>
        </w:rPr>
        <w:t>      兰州大学招生办公室E-mail（咨询）：</w:t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fldChar w:fldCharType="begin"/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instrText xml:space="preserve"> HYPERLINK "mailto:zsb@lzu.edu.cn" </w:instrText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fldChar w:fldCharType="separate"/>
      </w:r>
      <w:r>
        <w:rPr>
          <w:rStyle w:val="7"/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t>zsb@lzu.edu.cn</w:t>
      </w:r>
      <w:r>
        <w:rPr>
          <w:rFonts w:hint="default" w:ascii="仿宋_GB2312" w:hAnsi="Calibri" w:eastAsia="仿宋_GB2312" w:cs="仿宋_GB2312"/>
          <w:i w:val="0"/>
          <w:iCs w:val="0"/>
          <w:caps w:val="0"/>
          <w:spacing w:val="0"/>
          <w:sz w:val="32"/>
          <w:szCs w:val="32"/>
          <w:u w:val="none"/>
          <w:shd w:val="clear" w:fill="FFFFFF"/>
        </w:rPr>
        <w:fldChar w:fldCharType="end"/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网址：https://zsb.lzu.edu.cn/zhaoshengdongtai/tongzhigonggao/2023/0105/207842.html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ar(--font-title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FangSon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30152D4"/>
    <w:rsid w:val="6301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2023-02-10T19:18:00Z</dcterms:created>
  <dc:creator>阿Co</dc:creator>
  <cp:lastModifiedBy>阿Co</cp:lastModifiedBy>
  <dcterms:modified xsi:type="dcterms:W3CDTF">2023-02-10T19:19:16Z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776435F215804CF1A8D85CD20E876ABB</vt:lpwstr>
  </property>
</Properties>
</file>