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ascii="Microsoft YaHei" w:hAnsi="Microsoft YaHei" w:eastAsia="Microsoft YaHei" w:cs="Microsoft YaHei"/>
          <w:b/>
          <w:bCs/>
          <w:i w:val="0"/>
          <w:iCs w:val="0"/>
          <w:caps w:val="0"/>
          <w:color w:val="141414"/>
          <w:spacing w:val="0"/>
          <w:sz w:val="20"/>
          <w:szCs w:val="20"/>
        </w:rPr>
      </w:pPr>
      <w:r>
        <w:rPr>
          <w:rFonts w:ascii="Microsoft YaHei" w:hAnsi="Microsoft YaHei" w:eastAsia="Microsoft YaHei" w:cs="Microsoft YaHei"/>
          <w:b/>
          <w:bCs/>
          <w:i w:val="0"/>
          <w:iCs w:val="0"/>
          <w:caps w:val="0"/>
          <w:color w:val="141414"/>
          <w:spacing w:val="0"/>
          <w:sz w:val="20"/>
          <w:szCs w:val="20"/>
        </w:rPr>
        <w:t>江南大学2022年依据台湾地区大学入学考试学科能力测试成绩招收台湾高中毕业生简章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一、报名条件</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1.持有《台湾居民居住证》或《台湾居民来往大陆通行证》、以及在台湾居住的有效身份证明。考生所持证件须与考生本人信息一致，且在有效期之内。</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2.参加当年学测的台湾高中毕业生，按照报考专业达到下列条件：</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（1）报考普通理工类专业的，须语文、数学A、英文、自然成绩均达到前标级及以上。</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（2）报考普通文史类专业的，须语文、数学A或数学B、英文、社会成绩均达到前标级及以上。</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（3）报考普通文理兼招类专业的，须语文、数学A或数学B、英文、社会或自然成绩均达到前标级及以上。</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3.身体健康状况符合《普通高等学校招生体检工作指导意见》规定。</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二、招生计划和专业</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学校2022年招生计划共5人，各专业计划打通使用，可视生源情况超额录取。</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考生可在学校公布的招生专业目录中选择6个专业作为志愿，并选择是否符合专业调剂，招生专业目录详见附件。</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三、报名时间和方式</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报名时间：2022年3月1日至31日。</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报名方式：登录祖国（大陆）普通高校依据台湾地区学测成绩招收台湾高中毕业生报名系统（网址：https://www.gatzs.com.cn/z/tw/），按照系统要求输入个人信息，上传个人证件、电子照片、学测成绩、考生诚信承诺书等基本材料，提交成绩查验授权书及学校要求的其他材料。</w:t>
      </w:r>
      <w:bookmarkStart w:id="0" w:name="_GoBack"/>
      <w:bookmarkEnd w:id="0"/>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注意事项：</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1.报名截止后，考生不可修改基本材料和专业志愿。</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2.报名系统上传的所有材料均须真实、准确、完整、清晰，考生因不符合报考条件及相关要求、填报信息错误或填报虚假信息造成的一切后果，由考生本人承担。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3.系统报名不收取考生报考费。</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4.报名系统工作安排如有变动，以报名系统公告为准。</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四、选拔方式</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1.审核。学校将对考生申请材料进行初审，审核结果将在报名系统中公布，考生可于4月20日后登录系统查询。</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2.考核。审核通过者进入面试环节，主要考察考生学科特长、创新潜质、语言表达能力、分析问题和解决问题的能力等。面试采用远程视频方式，具体时间和安排另行发布。请考生关注江南大学本科招生网相关公告。</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五、录取办法</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学校将根据考生的学测成绩、面试成绩等择优录取。拟录取名单将于5月15日在报名系统内统一公布。考生须于5月15日至19日期间登录系统查询本人录取情况，进行录取确认。逾期未确认的考生视为放弃录取资格，且不得参加征集志愿报名。</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考生确认后，学校办理相关录取手续，经中华人民共和国普通高等学校联合招收华侨、港澳地区及台湾省学生办公室（以下简称联招办）审核后，拟于2022年7月发放录取通知书。</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若未完成预定招生计划，学校将按规定参加征集志愿录取，相应时间安排以报名系统规定为准。</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六、学费和住宿费用</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台湾学生的学费、住宿费等应缴费用标准与大陆学生相同，住宿费根据住宿条件收取，与大陆学生一并统筹安排。</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七、联系方式</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本科招生电话：86-510-66618590，86-510-85915666 传真号码：86-510-85913570</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通讯地址：江苏省无锡市蠡湖大道1800号江南大学招生就业处 邮政编码：214122</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江南大学本科招生网：http://admission.jiangnan.edu.cn</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官方微信公众号：江南大学本科招生</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八、其他</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（一）其他未尽事宜参照教育部、联招办相关规定及江南大学2022年本科招生章程执行。</w:t>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（二）本简章由江南大学招生就业处负责解释。</w:t>
      </w:r>
      <w:r>
        <w:rPr>
          <w:rFonts w:hint="eastAsia" w:ascii="Microsoft YaHei" w:hAnsi="Microsoft YaHei" w:eastAsia="Microsoft YaHei" w:cs="Microsoft YaHei"/>
          <w:b/>
          <w:bCs/>
          <w:i w:val="0"/>
          <w:iCs w:val="0"/>
          <w:caps w:val="0"/>
          <w:color w:val="141414"/>
          <w:spacing w:val="0"/>
          <w:sz w:val="20"/>
          <w:szCs w:val="20"/>
        </w:rPr>
        <w:br w:type="textWrapping"/>
      </w:r>
    </w:p>
    <w:p>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Microsoft YaHei" w:hAnsi="Microsoft YaHei" w:eastAsia="Microsoft YaHei" w:cs="Microsoft YaHei"/>
          <w:b/>
          <w:bCs/>
          <w:i w:val="0"/>
          <w:iCs w:val="0"/>
          <w:caps w:val="0"/>
          <w:color w:val="141414"/>
          <w:spacing w:val="0"/>
          <w:sz w:val="20"/>
          <w:szCs w:val="20"/>
          <w:lang w:val="en-US" w:eastAsia="zh-CN"/>
        </w:rPr>
      </w:pPr>
      <w:r>
        <w:rPr>
          <w:rFonts w:hint="eastAsia" w:ascii="Microsoft YaHei" w:hAnsi="Microsoft YaHei" w:eastAsia="Microsoft YaHei" w:cs="Microsoft YaHei"/>
          <w:b/>
          <w:bCs/>
          <w:i w:val="0"/>
          <w:iCs w:val="0"/>
          <w:caps w:val="0"/>
          <w:color w:val="141414"/>
          <w:spacing w:val="0"/>
          <w:sz w:val="20"/>
          <w:szCs w:val="20"/>
          <w:lang w:val="en-US" w:eastAsia="zh-CN"/>
        </w:rPr>
        <w:t>网址：https://admission.jiangnan.edu.cn/info/1012/2437.htm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0B57DB"/>
    <w:rsid w:val="150B57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2022-02-24T08:19:00Z</dcterms:created>
  <dc:creator>阿Co</dc:creator>
  <cp:lastModifiedBy>阿Co</cp:lastModifiedBy>
  <dcterms:modified xsi:type="dcterms:W3CDTF">2022-02-24T08:21:31Z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E7C97ECD48E745C680CB7A8E7EB56C19</vt:lpwstr>
  </property>
</Properties>
</file>