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0"/>
        <w:jc w:val="center"/>
        <w:rPr>
          <w:rFonts w:ascii="Microsoft YaHei" w:hAnsi="Microsoft YaHei" w:eastAsia="Microsoft YaHei" w:cs="Microsoft YaHei"/>
          <w:b/>
          <w:bCs/>
          <w:i w:val="0"/>
          <w:iCs w:val="0"/>
          <w:caps w:val="0"/>
          <w:color w:val="484848"/>
          <w:spacing w:val="0"/>
          <w:sz w:val="24"/>
          <w:szCs w:val="24"/>
        </w:rPr>
      </w:pPr>
      <w:r>
        <w:rPr>
          <w:rFonts w:hint="eastAsia" w:ascii="Microsoft YaHei" w:hAnsi="Microsoft YaHei" w:eastAsia="Microsoft YaHei" w:cs="Microsoft YaHei"/>
          <w:b/>
          <w:bCs/>
          <w:i w:val="0"/>
          <w:iCs w:val="0"/>
          <w:caps w:val="0"/>
          <w:color w:val="484848"/>
          <w:spacing w:val="0"/>
          <w:sz w:val="24"/>
          <w:szCs w:val="24"/>
          <w:bdr w:val="none" w:color="auto" w:sz="0" w:space="0"/>
        </w:rPr>
        <w:t>福州外语外贸学院2022年免试招收台湾高中毕业生简章</w:t>
      </w:r>
    </w:p>
    <w:p>
      <w:pPr>
        <w:rPr>
          <w:rFonts w:hint="eastAsia"/>
        </w:rPr>
      </w:pPr>
      <w:r>
        <w:rPr>
          <w:rFonts w:hint="eastAsia"/>
        </w:rPr>
        <w:t>一、招生计划和专业</w:t>
      </w:r>
    </w:p>
    <w:p>
      <w:pPr>
        <w:rPr>
          <w:rFonts w:hint="eastAsia"/>
        </w:rPr>
      </w:pPr>
    </w:p>
    <w:p>
      <w:pPr>
        <w:rPr>
          <w:rFonts w:hint="eastAsia"/>
        </w:rPr>
      </w:pPr>
      <w:r>
        <w:rPr>
          <w:rFonts w:hint="eastAsia"/>
        </w:rPr>
        <w:t>2022年招生计划为10名，视报考生源情况而定。招生专业详见附件1。</w:t>
      </w:r>
    </w:p>
    <w:p>
      <w:pPr>
        <w:rPr>
          <w:rFonts w:hint="eastAsia"/>
        </w:rPr>
      </w:pPr>
    </w:p>
    <w:p>
      <w:pPr>
        <w:rPr>
          <w:rFonts w:hint="eastAsia"/>
        </w:rPr>
      </w:pPr>
      <w:r>
        <w:rPr>
          <w:rFonts w:hint="eastAsia"/>
        </w:rPr>
        <w:t>二、报名资格</w:t>
      </w:r>
    </w:p>
    <w:p>
      <w:pPr>
        <w:rPr>
          <w:rFonts w:hint="eastAsia"/>
        </w:rPr>
      </w:pPr>
    </w:p>
    <w:p>
      <w:pPr>
        <w:rPr>
          <w:rFonts w:hint="eastAsia"/>
        </w:rPr>
      </w:pPr>
      <w:r>
        <w:rPr>
          <w:rFonts w:hint="eastAsia"/>
        </w:rPr>
        <w:t>1.拥护“一国两制”和国家统一；</w:t>
      </w:r>
    </w:p>
    <w:p>
      <w:pPr>
        <w:rPr>
          <w:rFonts w:hint="eastAsia"/>
        </w:rPr>
      </w:pPr>
    </w:p>
    <w:p>
      <w:pPr>
        <w:rPr>
          <w:rFonts w:hint="eastAsia"/>
        </w:rPr>
      </w:pPr>
      <w:r>
        <w:rPr>
          <w:rFonts w:hint="eastAsia"/>
        </w:rPr>
        <w:t>2.具有《台湾居民居住证》或《台湾居民来往大陆通行证》及在台湾居住的有效身份证明；</w:t>
      </w:r>
    </w:p>
    <w:p>
      <w:pPr>
        <w:rPr>
          <w:rFonts w:hint="eastAsia"/>
        </w:rPr>
      </w:pPr>
    </w:p>
    <w:p>
      <w:pPr>
        <w:rPr>
          <w:rFonts w:hint="eastAsia"/>
        </w:rPr>
      </w:pPr>
      <w:r>
        <w:rPr>
          <w:rFonts w:hint="eastAsia"/>
        </w:rPr>
        <w:t>3.参加台湾地区2022年大学入学考试学科能力测验（简称“学测”），</w:t>
      </w:r>
      <w:bookmarkStart w:id="0" w:name="_GoBack"/>
      <w:r>
        <w:rPr>
          <w:rFonts w:hint="eastAsia"/>
        </w:rPr>
        <w:t>语文、数学A/B、英文考试科目中任意一科成绩达到均标</w:t>
      </w:r>
      <w:bookmarkEnd w:id="0"/>
      <w:r>
        <w:rPr>
          <w:rFonts w:hint="eastAsia"/>
        </w:rPr>
        <w:t>及以上的台湾高中毕业生；</w:t>
      </w:r>
    </w:p>
    <w:p>
      <w:pPr>
        <w:rPr>
          <w:rFonts w:hint="eastAsia"/>
        </w:rPr>
      </w:pPr>
    </w:p>
    <w:p>
      <w:pPr>
        <w:rPr>
          <w:rFonts w:hint="eastAsia"/>
        </w:rPr>
      </w:pPr>
      <w:r>
        <w:rPr>
          <w:rFonts w:hint="eastAsia"/>
        </w:rPr>
        <w:t>4.品行端正，身体健康。</w:t>
      </w:r>
    </w:p>
    <w:p>
      <w:pPr>
        <w:rPr>
          <w:rFonts w:hint="eastAsia"/>
        </w:rPr>
      </w:pPr>
    </w:p>
    <w:p>
      <w:pPr>
        <w:rPr>
          <w:rFonts w:hint="eastAsia"/>
        </w:rPr>
      </w:pPr>
      <w:r>
        <w:rPr>
          <w:rFonts w:hint="eastAsia"/>
        </w:rPr>
        <w:t>三、报名及填报志愿要求</w:t>
      </w:r>
    </w:p>
    <w:p>
      <w:pPr>
        <w:rPr>
          <w:rFonts w:hint="eastAsia"/>
        </w:rPr>
      </w:pPr>
    </w:p>
    <w:p>
      <w:pPr>
        <w:rPr>
          <w:rFonts w:hint="eastAsia"/>
        </w:rPr>
      </w:pPr>
      <w:r>
        <w:rPr>
          <w:rFonts w:hint="eastAsia"/>
        </w:rPr>
        <w:t>详细报考信息请登录“内地（祖国大陆）高校面向港澳台招生信息网”查询《2022年普通高等学校依据台湾地区大学入学考试学科能力测试成绩招收台湾高中毕业生办法》。</w:t>
      </w:r>
    </w:p>
    <w:p>
      <w:pPr>
        <w:rPr>
          <w:rFonts w:hint="eastAsia"/>
        </w:rPr>
      </w:pPr>
    </w:p>
    <w:p>
      <w:pPr>
        <w:rPr>
          <w:rFonts w:hint="eastAsia"/>
        </w:rPr>
      </w:pPr>
      <w:r>
        <w:rPr>
          <w:rFonts w:hint="eastAsia"/>
        </w:rPr>
        <w:t>四、录取原则</w:t>
      </w:r>
    </w:p>
    <w:p>
      <w:pPr>
        <w:rPr>
          <w:rFonts w:hint="eastAsia"/>
        </w:rPr>
      </w:pPr>
    </w:p>
    <w:p>
      <w:pPr>
        <w:rPr>
          <w:rFonts w:hint="eastAsia"/>
        </w:rPr>
      </w:pPr>
      <w:r>
        <w:rPr>
          <w:rFonts w:hint="eastAsia"/>
        </w:rPr>
        <w:t>在招生过程中严格执行国家相关招生政策。学校依据考生的学测成绩，参考考生中学期间学习经历、社会实践等情况，德智体美劳全面考核，综合评价、择优录取。</w:t>
      </w:r>
    </w:p>
    <w:p>
      <w:pPr>
        <w:rPr>
          <w:rFonts w:hint="eastAsia"/>
        </w:rPr>
      </w:pPr>
    </w:p>
    <w:p>
      <w:pPr>
        <w:rPr>
          <w:rFonts w:hint="eastAsia"/>
        </w:rPr>
      </w:pPr>
      <w:r>
        <w:rPr>
          <w:rFonts w:hint="eastAsia"/>
        </w:rPr>
        <w:t>五、收费标准</w:t>
      </w:r>
    </w:p>
    <w:p>
      <w:pPr>
        <w:rPr>
          <w:rFonts w:hint="eastAsia"/>
        </w:rPr>
      </w:pPr>
    </w:p>
    <w:p>
      <w:pPr>
        <w:rPr>
          <w:rFonts w:hint="eastAsia"/>
        </w:rPr>
      </w:pPr>
      <w:r>
        <w:rPr>
          <w:rFonts w:hint="eastAsia"/>
        </w:rPr>
        <w:t>根据规定，学生入学须缴纳学费、住宿费及其他有关费用方能注册。各专业具体收费标准按照福建省物价局、福建省教育厅《关于我省民办本科高校学历教育收费管理有关问题的通知》（闽价费〔2017〕46号）文件要求执行，具体标准将向学生公示，主动接受学生、家长和社会的监督。收费标准与祖国大陆学生相同。</w:t>
      </w:r>
    </w:p>
    <w:p>
      <w:pPr>
        <w:rPr>
          <w:rFonts w:hint="eastAsia"/>
        </w:rPr>
      </w:pPr>
    </w:p>
    <w:p>
      <w:pPr>
        <w:rPr>
          <w:rFonts w:hint="eastAsia"/>
        </w:rPr>
      </w:pPr>
      <w:r>
        <w:rPr>
          <w:rFonts w:hint="eastAsia"/>
        </w:rPr>
        <w:t>学费：按照福建省物价部门最终核准的我校对应录取专业收费标准；</w:t>
      </w:r>
    </w:p>
    <w:p>
      <w:pPr>
        <w:rPr>
          <w:rFonts w:hint="eastAsia"/>
        </w:rPr>
      </w:pPr>
    </w:p>
    <w:p>
      <w:pPr>
        <w:rPr>
          <w:rFonts w:hint="eastAsia"/>
        </w:rPr>
      </w:pPr>
      <w:r>
        <w:rPr>
          <w:rFonts w:hint="eastAsia"/>
        </w:rPr>
        <w:t>住宿费：双人间学生公寓住宿费为7000元/人/学年，四人间学生公寓住宿费为2980元/人/学年，普通四人间住宿费为1600元/人/学年（收费标准以当年物价部门批复为准）；</w:t>
      </w:r>
    </w:p>
    <w:p>
      <w:pPr>
        <w:rPr>
          <w:rFonts w:hint="eastAsia"/>
        </w:rPr>
      </w:pPr>
    </w:p>
    <w:p>
      <w:pPr>
        <w:rPr>
          <w:rFonts w:hint="eastAsia"/>
        </w:rPr>
      </w:pPr>
      <w:r>
        <w:rPr>
          <w:rFonts w:hint="eastAsia"/>
        </w:rPr>
        <w:t>其他费用：参照本校相关专业大陆学生收费标准执行；</w:t>
      </w:r>
    </w:p>
    <w:p>
      <w:pPr>
        <w:rPr>
          <w:rFonts w:hint="eastAsia"/>
        </w:rPr>
      </w:pPr>
    </w:p>
    <w:p>
      <w:pPr>
        <w:rPr>
          <w:rFonts w:hint="eastAsia"/>
        </w:rPr>
      </w:pPr>
      <w:r>
        <w:rPr>
          <w:rFonts w:hint="eastAsia"/>
        </w:rPr>
        <w:t>收费标准如有变化，依据物价部门最新批文执行。</w:t>
      </w:r>
    </w:p>
    <w:p>
      <w:pPr>
        <w:rPr>
          <w:rFonts w:hint="eastAsia"/>
        </w:rPr>
      </w:pPr>
    </w:p>
    <w:p>
      <w:pPr>
        <w:rPr>
          <w:rFonts w:hint="eastAsia"/>
        </w:rPr>
      </w:pPr>
      <w:r>
        <w:rPr>
          <w:rFonts w:hint="eastAsia"/>
        </w:rPr>
        <w:t>六、入学及在校管理</w:t>
      </w:r>
    </w:p>
    <w:p>
      <w:pPr>
        <w:rPr>
          <w:rFonts w:hint="eastAsia"/>
        </w:rPr>
      </w:pPr>
    </w:p>
    <w:p>
      <w:pPr>
        <w:rPr>
          <w:rFonts w:hint="eastAsia"/>
        </w:rPr>
      </w:pPr>
      <w:r>
        <w:rPr>
          <w:rFonts w:hint="eastAsia"/>
        </w:rPr>
        <w:t>1.被我校录取的学生请按照录取通知书规定的时间到学校报到；</w:t>
      </w: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3.台湾地区学生的教育和管理均按我校本科学生相关规定执行。</w:t>
      </w:r>
    </w:p>
    <w:p>
      <w:pPr>
        <w:rPr>
          <w:rFonts w:hint="eastAsia"/>
        </w:rPr>
      </w:pPr>
    </w:p>
    <w:p>
      <w:pPr>
        <w:rPr>
          <w:rFonts w:hint="eastAsia"/>
        </w:rPr>
      </w:pPr>
      <w:r>
        <w:rPr>
          <w:rFonts w:hint="eastAsia"/>
        </w:rPr>
        <w:t>七、奖学金制度</w:t>
      </w:r>
    </w:p>
    <w:p>
      <w:pPr>
        <w:rPr>
          <w:rFonts w:hint="eastAsia"/>
        </w:rPr>
      </w:pPr>
    </w:p>
    <w:p>
      <w:pPr>
        <w:rPr>
          <w:rFonts w:hint="eastAsia"/>
        </w:rPr>
      </w:pPr>
      <w:r>
        <w:rPr>
          <w:rFonts w:hint="eastAsia"/>
        </w:rPr>
        <w:t>1.台籍学生校级奖学金</w:t>
      </w:r>
    </w:p>
    <w:p>
      <w:pPr>
        <w:rPr>
          <w:rFonts w:hint="eastAsia"/>
        </w:rPr>
      </w:pPr>
    </w:p>
    <w:p>
      <w:pPr>
        <w:numPr>
          <w:ilvl w:val="0"/>
          <w:numId w:val="1"/>
        </w:numPr>
        <w:rPr>
          <w:rFonts w:hint="eastAsia"/>
        </w:rPr>
      </w:pPr>
      <w:r>
        <w:rPr>
          <w:rFonts w:hint="eastAsia"/>
        </w:rPr>
        <w:t>奖学金内容</w:t>
      </w:r>
    </w:p>
    <w:p>
      <w:pPr>
        <w:numPr>
          <w:numId w:val="0"/>
        </w:numPr>
      </w:pPr>
      <w:r>
        <w:drawing>
          <wp:inline distT="0" distB="0" distL="114300" distR="114300">
            <wp:extent cx="5200650" cy="17399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00650" cy="173990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ascii="Microsoft YaHei" w:hAnsi="Microsoft YaHei" w:eastAsia="Microsoft YaHei" w:cs="Microsoft YaHei"/>
          <w:color w:val="666666"/>
          <w:sz w:val="14"/>
          <w:szCs w:val="14"/>
        </w:rPr>
      </w:pPr>
      <w:r>
        <w:rPr>
          <w:rStyle w:val="6"/>
          <w:rFonts w:hint="eastAsia" w:ascii="Microsoft YaHei" w:hAnsi="Microsoft YaHei" w:eastAsia="Microsoft YaHei" w:cs="Microsoft YaHei"/>
          <w:color w:val="666666"/>
          <w:sz w:val="14"/>
          <w:szCs w:val="14"/>
          <w:bdr w:val="none" w:color="auto" w:sz="0" w:space="0"/>
        </w:rPr>
        <w:t>八、身体健康状况检查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Style w:val="6"/>
          <w:rFonts w:hint="eastAsia" w:ascii="Microsoft YaHei" w:hAnsi="Microsoft YaHei" w:eastAsia="Microsoft YaHei" w:cs="Microsoft YaHei"/>
          <w:color w:val="666666"/>
          <w:sz w:val="14"/>
          <w:szCs w:val="14"/>
          <w:bdr w:val="none" w:color="auto" w:sz="0" w:space="0"/>
        </w:rPr>
        <w:t>九、学历证书及证书种类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本科学习期满，修完规定课程和学分，成绩合格者颁发福州外语外贸学院本科毕业证书；达到福州外语外贸学院学位授予标准者颁发福州外语外贸学院学位证书。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Style w:val="6"/>
          <w:rFonts w:hint="eastAsia" w:ascii="Microsoft YaHei" w:hAnsi="Microsoft YaHei" w:eastAsia="Microsoft YaHei" w:cs="Microsoft YaHei"/>
          <w:color w:val="666666"/>
          <w:sz w:val="14"/>
          <w:szCs w:val="14"/>
          <w:bdr w:val="none" w:color="auto" w:sz="0" w:space="0"/>
        </w:rPr>
        <w:t>十、联系方式及其他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地址：福建省福州市长乐区首占新区育环路28号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邮政编码：350202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学校网址：</w:t>
      </w:r>
      <w:r>
        <w:rPr>
          <w:rFonts w:hint="eastAsia" w:ascii="Microsoft YaHei" w:hAnsi="Microsoft YaHei" w:eastAsia="Microsoft YaHei" w:cs="Microsoft YaHei"/>
          <w:color w:val="1E50A2"/>
          <w:sz w:val="14"/>
          <w:szCs w:val="14"/>
          <w:u w:val="single"/>
          <w:bdr w:val="none" w:color="auto" w:sz="0" w:space="0"/>
        </w:rPr>
        <w:fldChar w:fldCharType="begin"/>
      </w:r>
      <w:r>
        <w:rPr>
          <w:rFonts w:hint="eastAsia" w:ascii="Microsoft YaHei" w:hAnsi="Microsoft YaHei" w:eastAsia="Microsoft YaHei" w:cs="Microsoft YaHei"/>
          <w:color w:val="1E50A2"/>
          <w:sz w:val="14"/>
          <w:szCs w:val="14"/>
          <w:u w:val="single"/>
          <w:bdr w:val="none" w:color="auto" w:sz="0" w:space="0"/>
        </w:rPr>
        <w:instrText xml:space="preserve"> HYPERLINK "http://www.fzfu.edu.cn/" </w:instrText>
      </w:r>
      <w:r>
        <w:rPr>
          <w:rFonts w:hint="eastAsia" w:ascii="Microsoft YaHei" w:hAnsi="Microsoft YaHei" w:eastAsia="Microsoft YaHei" w:cs="Microsoft YaHei"/>
          <w:color w:val="1E50A2"/>
          <w:sz w:val="14"/>
          <w:szCs w:val="14"/>
          <w:u w:val="single"/>
          <w:bdr w:val="none" w:color="auto" w:sz="0" w:space="0"/>
        </w:rPr>
        <w:fldChar w:fldCharType="separate"/>
      </w:r>
      <w:r>
        <w:rPr>
          <w:rStyle w:val="7"/>
          <w:rFonts w:hint="eastAsia" w:ascii="Microsoft YaHei" w:hAnsi="Microsoft YaHei" w:eastAsia="Microsoft YaHei" w:cs="Microsoft YaHei"/>
          <w:color w:val="1E50A2"/>
          <w:sz w:val="14"/>
          <w:szCs w:val="14"/>
          <w:u w:val="single"/>
          <w:bdr w:val="none" w:color="auto" w:sz="0" w:space="0"/>
        </w:rPr>
        <w:t>http://www.fzfu.edu.cn/</w:t>
      </w:r>
      <w:r>
        <w:rPr>
          <w:rFonts w:hint="eastAsia" w:ascii="Microsoft YaHei" w:hAnsi="Microsoft YaHei" w:eastAsia="Microsoft YaHei" w:cs="Microsoft YaHei"/>
          <w:color w:val="1E50A2"/>
          <w:sz w:val="14"/>
          <w:szCs w:val="14"/>
          <w:u w:val="singl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电子信箱：</w:t>
      </w:r>
      <w:r>
        <w:rPr>
          <w:rFonts w:hint="eastAsia" w:ascii="Microsoft YaHei" w:hAnsi="Microsoft YaHei" w:eastAsia="Microsoft YaHei" w:cs="Microsoft YaHei"/>
          <w:color w:val="1E50A2"/>
          <w:sz w:val="14"/>
          <w:szCs w:val="14"/>
          <w:u w:val="single"/>
          <w:bdr w:val="none" w:color="auto" w:sz="0" w:space="0"/>
        </w:rPr>
        <w:fldChar w:fldCharType="begin"/>
      </w:r>
      <w:r>
        <w:rPr>
          <w:rFonts w:hint="eastAsia" w:ascii="Microsoft YaHei" w:hAnsi="Microsoft YaHei" w:eastAsia="Microsoft YaHei" w:cs="Microsoft YaHei"/>
          <w:color w:val="1E50A2"/>
          <w:sz w:val="14"/>
          <w:szCs w:val="14"/>
          <w:u w:val="single"/>
          <w:bdr w:val="none" w:color="auto" w:sz="0" w:space="0"/>
        </w:rPr>
        <w:instrText xml:space="preserve"> HYPERLINK "mailto:iec@fzfu.edu.cn" </w:instrText>
      </w:r>
      <w:r>
        <w:rPr>
          <w:rFonts w:hint="eastAsia" w:ascii="Microsoft YaHei" w:hAnsi="Microsoft YaHei" w:eastAsia="Microsoft YaHei" w:cs="Microsoft YaHei"/>
          <w:color w:val="1E50A2"/>
          <w:sz w:val="14"/>
          <w:szCs w:val="14"/>
          <w:u w:val="single"/>
          <w:bdr w:val="none" w:color="auto" w:sz="0" w:space="0"/>
        </w:rPr>
        <w:fldChar w:fldCharType="separate"/>
      </w:r>
      <w:r>
        <w:rPr>
          <w:rStyle w:val="7"/>
          <w:rFonts w:hint="eastAsia" w:ascii="Microsoft YaHei" w:hAnsi="Microsoft YaHei" w:eastAsia="Microsoft YaHei" w:cs="Microsoft YaHei"/>
          <w:color w:val="1E50A2"/>
          <w:sz w:val="14"/>
          <w:szCs w:val="14"/>
          <w:u w:val="single"/>
          <w:bdr w:val="none" w:color="auto" w:sz="0" w:space="0"/>
        </w:rPr>
        <w:t>iec@fzfu.edu.cn</w:t>
      </w:r>
      <w:r>
        <w:rPr>
          <w:rFonts w:hint="eastAsia" w:ascii="Microsoft YaHei" w:hAnsi="Microsoft YaHei" w:eastAsia="Microsoft YaHei" w:cs="Microsoft YaHei"/>
          <w:color w:val="1E50A2"/>
          <w:sz w:val="14"/>
          <w:szCs w:val="14"/>
          <w:u w:val="singl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电话：+86-591-27561309、+86-591-27561322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传真：+86-591-27561309</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r>
        <w:rPr>
          <w:rFonts w:hint="eastAsia" w:ascii="Microsoft YaHei" w:hAnsi="Microsoft YaHei" w:eastAsia="Microsoft YaHei" w:cs="Microsoft YaHei"/>
          <w:color w:val="666666"/>
          <w:sz w:val="14"/>
          <w:szCs w:val="14"/>
          <w:bdr w:val="none" w:color="auto" w:sz="0" w:space="0"/>
        </w:rPr>
        <w:t>本简章内容如与上级教育主管部门招生规定不一致时，以上级教育主管部门规定为准。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rPr>
          <w:rFonts w:hint="eastAsia" w:ascii="Microsoft YaHei" w:hAnsi="Microsoft YaHei" w:eastAsia="Microsoft YaHei" w:cs="Microsoft YaHei"/>
          <w:color w:val="666666"/>
          <w:sz w:val="14"/>
          <w:szCs w:val="14"/>
        </w:rPr>
      </w:pPr>
    </w:p>
    <w:p>
      <w:pPr>
        <w:numPr>
          <w:numId w:val="0"/>
        </w:numPr>
        <w:rPr>
          <w:rFonts w:hint="eastAsia" w:eastAsiaTheme="minorEastAsia"/>
          <w:lang w:val="en-US" w:eastAsia="zh-CN"/>
        </w:rPr>
      </w:pPr>
      <w:r>
        <w:rPr>
          <w:rFonts w:hint="eastAsia"/>
          <w:lang w:val="en-US" w:eastAsia="zh-CN"/>
        </w:rPr>
        <w:t>网址：http://www.fzfu.com/gjzx/info/1064/2225.htm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1AEB3E"/>
    <w:multiLevelType w:val="singleLevel"/>
    <w:tmpl w:val="6F1AEB3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1700B9"/>
    <w:rsid w:val="3D1700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2022-02-24T16:14:00Z</dcterms:created>
  <dc:creator>阿Co</dc:creator>
  <cp:lastModifiedBy>阿Co</cp:lastModifiedBy>
  <dcterms:modified xsi:type="dcterms:W3CDTF">2022-02-24T16:17:42Z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D5CAAE6FD4414AB58523C362D138670B</vt:lpwstr>
  </property>
</Properties>
</file>