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CC0000"/>
          <w:spacing w:val="0"/>
          <w:sz w:val="16"/>
          <w:szCs w:val="16"/>
        </w:rPr>
      </w:pPr>
      <w:r>
        <w:rPr>
          <w:rFonts w:ascii="Microsoft YaHei" w:hAnsi="Microsoft YaHei" w:eastAsia="Microsoft YaHei" w:cs="Microsoft YaHei"/>
          <w:i w:val="0"/>
          <w:iCs w:val="0"/>
          <w:caps w:val="0"/>
          <w:color w:val="CC0000"/>
          <w:spacing w:val="0"/>
          <w:sz w:val="16"/>
          <w:szCs w:val="16"/>
        </w:rPr>
        <w:t>山西大学2022年免试招收台湾学生简章</w:t>
      </w: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一、报名条件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1、持有效的《台湾居民居住证》或《台湾居民来往大陆通行证》以及在台湾居住的有效身份证明；</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2、参加台湾地区当年大学入学考试学科能力测验（简称“学测”）成绩，</w:t>
      </w:r>
      <w:bookmarkStart w:id="0" w:name="_GoBack"/>
      <w:r>
        <w:rPr>
          <w:rFonts w:hint="eastAsia" w:ascii="Microsoft YaHei" w:hAnsi="Microsoft YaHei" w:eastAsia="Microsoft YaHei" w:cs="Microsoft YaHei"/>
          <w:i w:val="0"/>
          <w:iCs w:val="0"/>
          <w:caps w:val="0"/>
          <w:color w:val="CC0000"/>
          <w:spacing w:val="0"/>
          <w:sz w:val="16"/>
          <w:szCs w:val="16"/>
        </w:rPr>
        <w:t>语文、数学A/B、英文考试科目中任意一科达到均标级以上</w:t>
      </w:r>
      <w:bookmarkEnd w:id="0"/>
      <w:r>
        <w:rPr>
          <w:rFonts w:hint="eastAsia" w:ascii="Microsoft YaHei" w:hAnsi="Microsoft YaHei" w:eastAsia="Microsoft YaHei" w:cs="Microsoft YaHei"/>
          <w:i w:val="0"/>
          <w:iCs w:val="0"/>
          <w:caps w:val="0"/>
          <w:color w:val="CC0000"/>
          <w:spacing w:val="0"/>
          <w:sz w:val="16"/>
          <w:szCs w:val="16"/>
        </w:rPr>
        <w:t>的高中毕业生；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3、品行端正，身体健康。</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二、报名时间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2022年3月1日―3月31日</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三、报名方式</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1、考生登录祖国（大陆）普通高校依据台湾地区学测成绩招收台湾高中毕业生报名系统（网址：https://www.gatzs.com.cn/z/tw/）进行报名。</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3、上传资料：</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（1）有效的《台湾居民居住证》或《台湾居民来往大陆通行证》以及在台湾居住的有效身份证明（格式：PDF或图片）；</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注：《台湾居民来往大陆通行证》正在办理中的，考生应在5月1日前上传至系统，预期不再受理。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（2）往届高中毕业生上传毕业证书复印件；应届高中毕业生上传就读学校开具的应届毕业生预毕业证明或在学证明，证明上应注明学籍号（格式：PDF或图片）；</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（3）台湾地区当年大学入学考试学科能力测试成绩通知单复印件（含报名序号，须加盖学校公章）（格式：PDF或图片）；</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（4）近期免冠证件照电子版（格式：JPG）；</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（5）诚信承诺书（系统下载，格式：PDF或图片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（6）个人成绩查询授权委托书（系统下载，格式：PDF或图片）；</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（7）中学阶段课外活动、社会活动和个人兴趣特长，附获奖证书影印本和其他相关证明材料（视实际情况）；</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（8）申请艺术、体育类专业学生还需另外按照以下要求提交资料，专业术科审核合格者方能录取就读艺术类专业：</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视觉传达与设计、环境设计、公共艺术、美术学、雕塑、绘画：个人创作一幅绘画、书法作品，或设计一件作品，将作品拍照后提交照片（JPG格式），设计作品还需同时提交设计思路电子文档；</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音乐表演（声乐方向）：个人演唱自选歌曲录像视频（时间不超过3分钟）；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音乐表演（器乐方向）：个人演奏练习曲或乐曲录像视频（时间不超过3分钟）；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舞蹈编导：个人表演舞蹈录像视频（时间不超过3分钟）；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戏剧影视文学：个人创作一篇2000字以上（含）电影故事梗概电子文档；</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体育教育、社会体育指导与管理、运动训练：最擅长的运动项目录像视频（时间不超过3分钟）。</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注：考生须对提交的证明材料的真实性负责。凡不符合报考条件的考生，一经查实即予取消报名或录取资格。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申请艺术、体育类专业的学生请提交以上资料，并将上述材料扫描合成一个pdf电子版文件，（文件命名：2022年台湾学测生***”）发送到siee@sxu.edu.cn。</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四、招生计划和专业目录</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2022年我校计划招收台湾学测生10名，我校将结合考生志愿填报、专业培养需求和生源情况等对招生计划做相应调整。具体招生专业见附件。</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五、审核及录取</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我校在2022年4月1日-5月14日期间对报考我校的学生报考资格进行初审，请考生登录系统查询审核结果，并按系统显示在规定时间内更正或补充有关材料，逾期提交不再受理。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我校将根据学生的学测成绩和综合素质择优录取。经教育部考试中心对我校上述预录取考生进行“学测”成绩确认后，我校台湾学测生拟录取名单将于5月15日在系统中统一公布，考生须于5月15日至5月19日期间登陆系统查询本人录取情况，进行录取确认。逾期未确认的考生视为放弃录取资格，且不得参加征集志愿报名。考生确认后，我校将于7月中旬发放录取通知书。</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六、学费</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港澳台学生与内地（祖国大陆）学生学费标准一致。录取的学生按学校规定缴纳学费和杂费。</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七、住宿</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学校安排校内住宿，我校将根据实际住宿房间按物价部门批准的收费标准收取。</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八、入学与资格复查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1、新生持《录取通知书》来校报到，报到时间以《录取通知书》上规定的时间为准。因故不能按时报到者，应提前向学校请假并获得批准。在规定时间内未报到又未请假者取消其入学资格。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2、新生入学报到时，所持出入境证件的有效期应与学习期限相适应。</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3、新生入校后，我校将核查其入学资格并进行身体检查。凡不符合台湾学测生录取条件或弄虚作假者，我校将取消其入学资格。对不符合入学体检要求者，取消入学资格。</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九、在校管理及毕业</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1、港澳台学生在校期间，我校根据教育部等六部门发布的《普通高等学校招收和培养香港特别行政区、澳门特别行政区及台湾地区学生的规定》进行管理。</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2、学生在学校规定年限内，修完教学计划规定的内容，达到毕业要求准予毕业，由学校颁发本科毕业证书。毕业生符合《中华人民共和国学位条例》规定的，将授予其学士学位。</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3、寒暑假可自费离境探亲访友。</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十、联系方式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山西大学港澳台侨生招生办公室</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电话：+86（0）351-7018987         邮箱：siee@sxu.edu.cn</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传真：+86（0）351-7010872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网址：http://siee.sxu.edu.cn/zsxx/</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r>
        <w:rPr>
          <w:rFonts w:hint="eastAsia" w:ascii="Microsoft YaHei" w:hAnsi="Microsoft YaHei" w:eastAsia="Microsoft YaHei" w:cs="Microsoft YaHei"/>
          <w:i w:val="0"/>
          <w:iCs w:val="0"/>
          <w:caps w:val="0"/>
          <w:color w:val="CC0000"/>
          <w:spacing w:val="0"/>
          <w:sz w:val="16"/>
          <w:szCs w:val="16"/>
        </w:rPr>
        <w:t xml:space="preserve">地址：山西省太原市小店区坞城路92号   邮编：030006 </w:t>
      </w: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rPr>
      </w:pPr>
    </w:p>
    <w:p>
      <w:pPr>
        <w:rPr>
          <w:rFonts w:hint="eastAsia" w:ascii="Microsoft YaHei" w:hAnsi="Microsoft YaHei" w:eastAsia="Microsoft YaHei" w:cs="Microsoft YaHei"/>
          <w:i w:val="0"/>
          <w:iCs w:val="0"/>
          <w:caps w:val="0"/>
          <w:color w:val="CC0000"/>
          <w:spacing w:val="0"/>
          <w:sz w:val="16"/>
          <w:szCs w:val="16"/>
          <w:lang w:val="en-US" w:eastAsia="zh-CN"/>
        </w:rPr>
      </w:pPr>
      <w:r>
        <w:rPr>
          <w:rFonts w:hint="eastAsia" w:ascii="Microsoft YaHei" w:hAnsi="Microsoft YaHei" w:eastAsia="Microsoft YaHei" w:cs="Microsoft YaHei"/>
          <w:i w:val="0"/>
          <w:iCs w:val="0"/>
          <w:caps w:val="0"/>
          <w:color w:val="CC0000"/>
          <w:spacing w:val="0"/>
          <w:sz w:val="16"/>
          <w:szCs w:val="16"/>
          <w:lang w:val="en-US" w:eastAsia="zh-CN"/>
        </w:rPr>
        <w:t>网址：http://siee.sxu.edu.cn/zsxx/zsjz/e0375b0c80004ee89ab3e8eb7af91eab.htm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F70234"/>
    <w:rsid w:val="71F70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2022-02-23T13:09:00Z</dcterms:created>
  <dc:creator>阿Co</dc:creator>
  <cp:lastModifiedBy>阿Co</cp:lastModifiedBy>
  <dcterms:modified xsi:type="dcterms:W3CDTF">2022-02-23T13:11:13Z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30BE9CE0E65047E3A71B072E3AB9ED5C</vt:lpwstr>
  </property>
</Properties>
</file>