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沈阳工业大学2022年依据学测成绩招收台湾高中毕业生简章</w:t>
      </w: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一、招生人数和专业</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1.2022年我校计划招收台湾学测生10名，根据实际情况确定招生人数。各专业招生计划不定，录取时学校将视各专业的报考情况，确定各专业的录取人数。</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2.申请者可在招生专业目录中选择不超过四项作为专业志愿。</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二、申请条件</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1.热爱祖国、品德端正，符合教育部体检要求；</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2.具有台湾居民居住证或《台湾居民往来大陆通行证》及在台湾居住的有效身份证明，所持证件须在有效期内；</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3.参加2022年台湾地区“学测”考试，且</w:t>
      </w:r>
      <w:bookmarkStart w:id="0" w:name="_GoBack"/>
      <w:r>
        <w:rPr>
          <w:rFonts w:hint="eastAsia" w:ascii="SimSun" w:hAnsi="SimSun" w:eastAsia="SimSun" w:cs="SimSun"/>
          <w:b/>
          <w:bCs/>
          <w:i w:val="0"/>
          <w:iCs w:val="0"/>
          <w:caps w:val="0"/>
          <w:color w:val="333333"/>
          <w:spacing w:val="0"/>
          <w:sz w:val="16"/>
          <w:szCs w:val="16"/>
          <w:shd w:val="clear" w:fill="FFFFFF"/>
        </w:rPr>
        <w:t>语文、数学、英文考试科目中任意一科成绩达到均标级以上</w:t>
      </w:r>
      <w:bookmarkEnd w:id="0"/>
      <w:r>
        <w:rPr>
          <w:rFonts w:hint="eastAsia" w:ascii="SimSun" w:hAnsi="SimSun" w:eastAsia="SimSun" w:cs="SimSun"/>
          <w:b/>
          <w:bCs/>
          <w:i w:val="0"/>
          <w:iCs w:val="0"/>
          <w:caps w:val="0"/>
          <w:color w:val="333333"/>
          <w:spacing w:val="0"/>
          <w:sz w:val="16"/>
          <w:szCs w:val="16"/>
          <w:shd w:val="clear" w:fill="FFFFFF"/>
        </w:rPr>
        <w:t>。</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三、申请办法</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2022年3月31日前，申请者将如下申请材料原件扫描件合并制作为1个PDF文档提交至指定邮箱（435761126@qq.com），邮件主题命名为“2022台湾学测生申请材料+姓名”。面试、报到时提供原件核验。</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1.《沈阳工业大学2022年招收台湾高中毕业生申请表》（见附件1）；</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2.台湾居民居住证或《台湾居民来往大陆通行证》及在台湾居住的有效身份证明复印件；</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3.本人当年度学测成绩单（含学测报名序号或准考证号，须加盖学校公章）；</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4.经考生本人签名的《个人成绩查询授权委托书》。《个人成绩查询授权委托书》模版见附件2。委托书用作同意本校经由教育部考试中心向台湾大学入学考试中心查验、核准考生学测成绩等信息；</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5.其他证明本人经历或能力的证明材料；</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6.证件用标准照（正面免冠、白色背景、头像轮廓清晰）。</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四、选拔及录取</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1.审核：以学测成绩为主要依据对考生申请材料进行审核，择优确定参加面试的考生名单。材料不全者，审核不予通过。</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2.面试：计划于5月上旬进行，面试方式为远程视频面试，重点考察学生综合素质、培养潜质及对所报学科的兴趣爱好和认知程度，具体时间和安排将通过电邮方式告知。</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录取：我校将根据考生的面试成绩及专业志愿择优确定拟录取考生并在我校国际合作处（港澳台办公室）网站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五、入学与身体检查</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1.新生持《录取通知书》来校报到，报到时间以录取通知书上规定的时间为准。因故不能按时报到者，应提前向所在学院请假，并或得批准。在规定时间内未报到又未请假者取消其入学资格。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2.新生入校后，我校将核查其入学资格。但凡不符合台湾免试生录取条件或弄虚作假者，我校将取消其入学资格。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3.新生入校后，由学校进行身体检查，对不符合入学体检要求者，取消入学资格。</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六、收费标准</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被录取的学生入学时，应缴纳学费和杂费等，收费标准与大陆同专业学生标准一致。</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七、注意事项</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1.申请者需提前办理《台湾居民来往大陆通行证》，以便在面试时出示。</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2.沈阳工业大学不收取申请、面试等任何费用。</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3.除本简章外，沈阳工业大学还通过联招考试招收台湾高中毕业生。</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4.艺术专业暂不招生。</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八、咨询方式</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咨询电话：86-24-25496051</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传 真：86-24-25499028</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电子邮件：435761126@qq.com</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通信地址：辽宁省沈阳市经济技术开发区沈辽西路111号，</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沈阳工业大学国际合作处（港澳台办公室）。</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rPr>
      </w:pPr>
      <w:r>
        <w:rPr>
          <w:rFonts w:hint="eastAsia" w:ascii="SimSun" w:hAnsi="SimSun" w:eastAsia="SimSun" w:cs="SimSun"/>
          <w:b/>
          <w:bCs/>
          <w:i w:val="0"/>
          <w:iCs w:val="0"/>
          <w:caps w:val="0"/>
          <w:color w:val="333333"/>
          <w:spacing w:val="0"/>
          <w:sz w:val="16"/>
          <w:szCs w:val="16"/>
          <w:shd w:val="clear" w:fill="FFFFFF"/>
        </w:rPr>
        <w:t>邮政编码：110870</w:t>
      </w:r>
    </w:p>
    <w:p>
      <w:pPr>
        <w:rPr>
          <w:rFonts w:hint="eastAsia" w:ascii="SimSun" w:hAnsi="SimSun" w:eastAsia="SimSun" w:cs="SimSun"/>
          <w:b/>
          <w:bCs/>
          <w:i w:val="0"/>
          <w:iCs w:val="0"/>
          <w:caps w:val="0"/>
          <w:color w:val="333333"/>
          <w:spacing w:val="0"/>
          <w:sz w:val="16"/>
          <w:szCs w:val="16"/>
          <w:shd w:val="clear" w:fill="FFFFFF"/>
        </w:rPr>
      </w:pPr>
    </w:p>
    <w:p>
      <w:pPr>
        <w:rPr>
          <w:rFonts w:hint="eastAsia" w:ascii="SimSun" w:hAnsi="SimSun" w:eastAsia="SimSun" w:cs="SimSun"/>
          <w:b/>
          <w:bCs/>
          <w:i w:val="0"/>
          <w:iCs w:val="0"/>
          <w:caps w:val="0"/>
          <w:color w:val="333333"/>
          <w:spacing w:val="0"/>
          <w:sz w:val="16"/>
          <w:szCs w:val="16"/>
          <w:shd w:val="clear" w:fill="FFFFFF"/>
          <w:lang w:val="en-US" w:eastAsia="zh-CN"/>
        </w:rPr>
      </w:pPr>
      <w:r>
        <w:rPr>
          <w:rFonts w:hint="eastAsia" w:ascii="SimSun" w:hAnsi="SimSun" w:eastAsia="SimSun" w:cs="SimSun"/>
          <w:b/>
          <w:bCs/>
          <w:i w:val="0"/>
          <w:iCs w:val="0"/>
          <w:caps w:val="0"/>
          <w:color w:val="333333"/>
          <w:spacing w:val="0"/>
          <w:sz w:val="16"/>
          <w:szCs w:val="16"/>
          <w:shd w:val="clear" w:fill="FFFFFF"/>
        </w:rPr>
        <w:t>联系人：李铁欣老师</w:t>
      </w:r>
      <w:r>
        <w:rPr>
          <w:rFonts w:hint="eastAsia" w:ascii="SimSun" w:hAnsi="SimSun" w:eastAsia="SimSun" w:cs="SimSun"/>
          <w:b/>
          <w:bCs/>
          <w:i w:val="0"/>
          <w:iCs w:val="0"/>
          <w:caps w:val="0"/>
          <w:color w:val="333333"/>
          <w:spacing w:val="0"/>
          <w:sz w:val="16"/>
          <w:szCs w:val="16"/>
          <w:shd w:val="clear" w:fill="FFFFFF"/>
        </w:rPr>
        <w:br w:type="textWrapping"/>
      </w:r>
      <w:r>
        <w:rPr>
          <w:rFonts w:hint="eastAsia" w:ascii="SimSun" w:hAnsi="SimSun" w:eastAsia="SimSun" w:cs="SimSun"/>
          <w:b/>
          <w:bCs/>
          <w:i w:val="0"/>
          <w:iCs w:val="0"/>
          <w:caps w:val="0"/>
          <w:color w:val="333333"/>
          <w:spacing w:val="0"/>
          <w:sz w:val="16"/>
          <w:szCs w:val="16"/>
          <w:shd w:val="clear" w:fill="FFFFFF"/>
        </w:rPr>
        <w:br w:type="textWrapping"/>
      </w:r>
      <w:r>
        <w:rPr>
          <w:rFonts w:hint="eastAsia" w:ascii="SimSun" w:hAnsi="SimSun" w:eastAsia="SimSun" w:cs="SimSun"/>
          <w:b/>
          <w:bCs/>
          <w:i w:val="0"/>
          <w:iCs w:val="0"/>
          <w:caps w:val="0"/>
          <w:color w:val="333333"/>
          <w:spacing w:val="0"/>
          <w:sz w:val="16"/>
          <w:szCs w:val="16"/>
          <w:shd w:val="clear" w:fill="FFFFFF"/>
        </w:rPr>
        <w:br w:type="textWrapping"/>
      </w:r>
      <w:r>
        <w:rPr>
          <w:rFonts w:hint="eastAsia" w:ascii="SimSun" w:hAnsi="SimSun" w:eastAsia="SimSun" w:cs="SimSun"/>
          <w:b/>
          <w:bCs/>
          <w:i w:val="0"/>
          <w:iCs w:val="0"/>
          <w:caps w:val="0"/>
          <w:color w:val="333333"/>
          <w:spacing w:val="0"/>
          <w:sz w:val="16"/>
          <w:szCs w:val="16"/>
          <w:shd w:val="clear" w:fill="FFFFFF"/>
          <w:lang w:val="en-US" w:eastAsia="zh-CN"/>
        </w:rPr>
        <w:t>网址：https://ghc.sut.edu.cn/info/1057/1723.htm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412D2E"/>
    <w:rsid w:val="56412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2022-02-23T13:28:00Z</dcterms:created>
  <dc:creator>阿Co</dc:creator>
  <cp:lastModifiedBy>阿Co</cp:lastModifiedBy>
  <dcterms:modified xsi:type="dcterms:W3CDTF">2022-02-23T13:30:02Z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9ECCE96E371448569515CA2FF4D0A382</vt:lpwstr>
  </property>
</Properties>
</file>