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长春理工大学2022年依据台湾地区大学入学考试学科能力测试成绩招收台湾高中毕业生简章</w:t>
      </w:r>
    </w:p>
    <w:p>
      <w:pPr>
        <w:rPr>
          <w:rFonts w:hint="eastAsia"/>
        </w:rPr>
      </w:pPr>
      <w:r>
        <w:rPr>
          <w:rFonts w:hint="eastAsia"/>
        </w:rPr>
        <w:t>二、报考条件</w:t>
      </w:r>
    </w:p>
    <w:p>
      <w:pPr>
        <w:rPr>
          <w:rFonts w:hint="eastAsia"/>
        </w:rPr>
      </w:pPr>
      <w:r>
        <w:rPr>
          <w:rFonts w:hint="eastAsia"/>
        </w:rPr>
        <w:t>1.拥护“一国两制”和国家统一的台湾高中毕业生。</w:t>
      </w:r>
    </w:p>
    <w:p>
      <w:pPr>
        <w:rPr>
          <w:rFonts w:hint="eastAsia"/>
        </w:rPr>
      </w:pPr>
      <w:r>
        <w:rPr>
          <w:rFonts w:hint="eastAsia"/>
        </w:rPr>
        <w:t>2.具有《台湾居民居住证》或《台湾居民来往大陆通行证》及在台湾居住的有效身份证明。</w:t>
      </w:r>
    </w:p>
    <w:p>
      <w:pPr>
        <w:rPr>
          <w:rFonts w:hint="eastAsia"/>
        </w:rPr>
      </w:pPr>
      <w:r>
        <w:rPr>
          <w:rFonts w:hint="eastAsia"/>
        </w:rPr>
        <w:t>3.参加2022年台湾地区大学入学考试学科能力测试，且当年学测成绩在</w:t>
      </w:r>
      <w:bookmarkStart w:id="0" w:name="_GoBack"/>
      <w:r>
        <w:rPr>
          <w:rFonts w:hint="eastAsia"/>
        </w:rPr>
        <w:t>语文、数学A/B、英文考试科目中任意一科达到均标级以上</w:t>
      </w:r>
      <w:bookmarkEnd w:id="0"/>
      <w:r>
        <w:rPr>
          <w:rFonts w:hint="eastAsia"/>
        </w:rPr>
        <w:t>的台湾高中毕业生。</w:t>
      </w:r>
    </w:p>
    <w:p>
      <w:pPr>
        <w:rPr>
          <w:rFonts w:hint="eastAsia"/>
        </w:rPr>
      </w:pPr>
      <w:r>
        <w:rPr>
          <w:rFonts w:hint="eastAsia"/>
        </w:rPr>
        <w:t>4.考生所持证件须与考生本人信息一致，且在有效期内。</w:t>
      </w:r>
    </w:p>
    <w:p>
      <w:pPr>
        <w:rPr>
          <w:rFonts w:hint="eastAsia"/>
        </w:rPr>
      </w:pPr>
    </w:p>
    <w:p>
      <w:pPr>
        <w:numPr>
          <w:ilvl w:val="0"/>
          <w:numId w:val="1"/>
        </w:numPr>
        <w:rPr>
          <w:rFonts w:hint="eastAsia"/>
        </w:rPr>
      </w:pPr>
      <w:r>
        <w:rPr>
          <w:rFonts w:hint="eastAsia"/>
        </w:rPr>
        <w:t>招生专业</w:t>
      </w:r>
    </w:p>
    <w:p>
      <w:pPr>
        <w:numPr>
          <w:numId w:val="0"/>
        </w:numPr>
      </w:pPr>
      <w:r>
        <w:drawing>
          <wp:inline distT="0" distB="0" distL="114300" distR="114300">
            <wp:extent cx="5273040" cy="4418330"/>
            <wp:effectExtent l="0" t="0" r="1016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4418330"/>
                    </a:xfrm>
                    <a:prstGeom prst="rect">
                      <a:avLst/>
                    </a:prstGeom>
                    <a:noFill/>
                    <a:ln>
                      <a:noFill/>
                    </a:ln>
                  </pic:spPr>
                </pic:pic>
              </a:graphicData>
            </a:graphic>
          </wp:inline>
        </w:drawing>
      </w:r>
    </w:p>
    <w:p>
      <w:pPr>
        <w:numPr>
          <w:numId w:val="0"/>
        </w:numPr>
      </w:pPr>
      <w:r>
        <w:drawing>
          <wp:inline distT="0" distB="0" distL="114300" distR="114300">
            <wp:extent cx="5269230" cy="1858010"/>
            <wp:effectExtent l="0" t="0" r="127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230" cy="1858010"/>
                    </a:xfrm>
                    <a:prstGeom prst="rect">
                      <a:avLst/>
                    </a:prstGeom>
                    <a:noFill/>
                    <a:ln>
                      <a:noFill/>
                    </a:ln>
                  </pic:spPr>
                </pic:pic>
              </a:graphicData>
            </a:graphic>
          </wp:inline>
        </w:drawing>
      </w:r>
    </w:p>
    <w:p>
      <w:pPr>
        <w:numPr>
          <w:numId w:val="0"/>
        </w:numPr>
        <w:rPr>
          <w:rFonts w:hint="eastAsia"/>
        </w:rPr>
      </w:pPr>
      <w:r>
        <w:rPr>
          <w:rFonts w:hint="eastAsia"/>
        </w:rPr>
        <w:t>1.招生专业如有变化，以学校当年实际情况为准。</w:t>
      </w:r>
    </w:p>
    <w:p>
      <w:pPr>
        <w:numPr>
          <w:numId w:val="0"/>
        </w:numPr>
        <w:rPr>
          <w:rFonts w:hint="eastAsia"/>
        </w:rPr>
      </w:pPr>
    </w:p>
    <w:p>
      <w:pPr>
        <w:numPr>
          <w:numId w:val="0"/>
        </w:numPr>
        <w:rPr>
          <w:rFonts w:hint="eastAsia"/>
        </w:rPr>
      </w:pPr>
      <w:r>
        <w:rPr>
          <w:rFonts w:hint="eastAsia"/>
        </w:rPr>
        <w:t>2.申请学生可在上表中选择不超过5个专业，依次填入《长春理工大学2022年台湾高中毕业生入学申请表》专业志愿栏。</w:t>
      </w:r>
    </w:p>
    <w:p>
      <w:pPr>
        <w:numPr>
          <w:numId w:val="0"/>
        </w:numPr>
        <w:rPr>
          <w:rFonts w:hint="eastAsia"/>
        </w:rPr>
      </w:pPr>
    </w:p>
    <w:p>
      <w:pPr>
        <w:numPr>
          <w:numId w:val="0"/>
        </w:numPr>
        <w:rPr>
          <w:rFonts w:hint="eastAsia"/>
        </w:rPr>
      </w:pPr>
      <w:r>
        <w:rPr>
          <w:rFonts w:hint="eastAsia"/>
        </w:rPr>
        <w:t>四、招生计划</w:t>
      </w:r>
    </w:p>
    <w:p>
      <w:pPr>
        <w:numPr>
          <w:numId w:val="0"/>
        </w:numPr>
        <w:rPr>
          <w:rFonts w:hint="eastAsia"/>
        </w:rPr>
      </w:pPr>
    </w:p>
    <w:p>
      <w:pPr>
        <w:numPr>
          <w:numId w:val="0"/>
        </w:numPr>
        <w:rPr>
          <w:rFonts w:hint="eastAsia"/>
        </w:rPr>
      </w:pPr>
      <w:r>
        <w:rPr>
          <w:rFonts w:hint="eastAsia"/>
        </w:rPr>
        <w:t>各专业招生人数视具体报名情况确定。</w:t>
      </w:r>
    </w:p>
    <w:p>
      <w:pPr>
        <w:numPr>
          <w:numId w:val="0"/>
        </w:numPr>
        <w:rPr>
          <w:rFonts w:hint="eastAsia"/>
        </w:rPr>
      </w:pPr>
    </w:p>
    <w:p>
      <w:pPr>
        <w:numPr>
          <w:numId w:val="0"/>
        </w:numPr>
        <w:rPr>
          <w:rFonts w:hint="eastAsia"/>
        </w:rPr>
      </w:pPr>
      <w:r>
        <w:rPr>
          <w:rFonts w:hint="eastAsia"/>
        </w:rPr>
        <w:t>五、申请程序</w:t>
      </w:r>
    </w:p>
    <w:p>
      <w:pPr>
        <w:numPr>
          <w:numId w:val="0"/>
        </w:numPr>
        <w:rPr>
          <w:rFonts w:hint="eastAsia"/>
        </w:rPr>
      </w:pPr>
    </w:p>
    <w:p>
      <w:pPr>
        <w:numPr>
          <w:numId w:val="0"/>
        </w:numPr>
        <w:rPr>
          <w:rFonts w:hint="eastAsia"/>
        </w:rPr>
      </w:pPr>
      <w:r>
        <w:rPr>
          <w:rFonts w:hint="eastAsia"/>
        </w:rPr>
        <w:t>（一）提交申请材料时间：2022年5月31日前（邮寄快递以寄出邮戳为准，电子邮件以发出时间为准）。</w:t>
      </w:r>
    </w:p>
    <w:p>
      <w:pPr>
        <w:numPr>
          <w:numId w:val="0"/>
        </w:numPr>
        <w:rPr>
          <w:rFonts w:hint="eastAsia"/>
        </w:rPr>
      </w:pPr>
    </w:p>
    <w:p>
      <w:pPr>
        <w:numPr>
          <w:numId w:val="0"/>
        </w:numPr>
        <w:rPr>
          <w:rFonts w:hint="eastAsia"/>
        </w:rPr>
      </w:pPr>
      <w:r>
        <w:rPr>
          <w:rFonts w:hint="eastAsia"/>
        </w:rPr>
        <w:t>（二）提交申请材料目录：</w:t>
      </w:r>
    </w:p>
    <w:p>
      <w:pPr>
        <w:numPr>
          <w:numId w:val="0"/>
        </w:numPr>
        <w:rPr>
          <w:rFonts w:hint="eastAsia"/>
        </w:rPr>
      </w:pPr>
    </w:p>
    <w:p>
      <w:pPr>
        <w:numPr>
          <w:numId w:val="0"/>
        </w:numPr>
        <w:rPr>
          <w:rFonts w:hint="eastAsia"/>
        </w:rPr>
      </w:pPr>
      <w:r>
        <w:rPr>
          <w:rFonts w:hint="eastAsia"/>
        </w:rPr>
        <w:t>1.《长春理工大学2022年台湾高中毕业生入学申请表》（见附件1）；</w:t>
      </w:r>
    </w:p>
    <w:p>
      <w:pPr>
        <w:numPr>
          <w:numId w:val="0"/>
        </w:numPr>
        <w:rPr>
          <w:rFonts w:hint="eastAsia"/>
        </w:rPr>
      </w:pPr>
    </w:p>
    <w:p>
      <w:pPr>
        <w:numPr>
          <w:numId w:val="0"/>
        </w:numPr>
        <w:rPr>
          <w:rFonts w:hint="eastAsia"/>
        </w:rPr>
      </w:pPr>
      <w:r>
        <w:rPr>
          <w:rFonts w:hint="eastAsia"/>
        </w:rPr>
        <w:t>2.个人签字或签章的《个人成绩查询授权委托书》（见附件2）：委托书用作同意本校经由教育部教育考试院（原教育部考试中心）查验、核准学生学测成绩等信息；</w:t>
      </w:r>
    </w:p>
    <w:p>
      <w:pPr>
        <w:numPr>
          <w:numId w:val="0"/>
        </w:numPr>
        <w:rPr>
          <w:rFonts w:hint="eastAsia"/>
        </w:rPr>
      </w:pPr>
    </w:p>
    <w:p>
      <w:pPr>
        <w:numPr>
          <w:numId w:val="0"/>
        </w:numPr>
        <w:rPr>
          <w:rFonts w:hint="eastAsia"/>
        </w:rPr>
      </w:pPr>
      <w:r>
        <w:rPr>
          <w:rFonts w:hint="eastAsia"/>
        </w:rPr>
        <w:t>3.台湾地区大学入学考试学科能力测试成绩通知单影印本（含报名序号）；</w:t>
      </w:r>
    </w:p>
    <w:p>
      <w:pPr>
        <w:numPr>
          <w:numId w:val="0"/>
        </w:numPr>
        <w:rPr>
          <w:rFonts w:hint="eastAsia"/>
        </w:rPr>
      </w:pPr>
    </w:p>
    <w:p>
      <w:pPr>
        <w:numPr>
          <w:numId w:val="0"/>
        </w:numPr>
        <w:rPr>
          <w:rFonts w:hint="eastAsia"/>
        </w:rPr>
      </w:pPr>
      <w:r>
        <w:rPr>
          <w:rFonts w:hint="eastAsia"/>
        </w:rPr>
        <w:t>4.台湾地区大学入学考试学科能力测试成绩公证认证材料；</w:t>
      </w:r>
    </w:p>
    <w:p>
      <w:pPr>
        <w:numPr>
          <w:numId w:val="0"/>
        </w:numPr>
        <w:rPr>
          <w:rFonts w:hint="eastAsia"/>
        </w:rPr>
      </w:pPr>
    </w:p>
    <w:p>
      <w:pPr>
        <w:numPr>
          <w:numId w:val="0"/>
        </w:numPr>
        <w:rPr>
          <w:rFonts w:hint="eastAsia"/>
        </w:rPr>
      </w:pPr>
      <w:r>
        <w:rPr>
          <w:rFonts w:hint="eastAsia"/>
        </w:rPr>
        <w:t>5.中学成绩证明影印本（须中学盖章）；</w:t>
      </w:r>
    </w:p>
    <w:p>
      <w:pPr>
        <w:numPr>
          <w:numId w:val="0"/>
        </w:numPr>
        <w:rPr>
          <w:rFonts w:hint="eastAsia"/>
        </w:rPr>
      </w:pPr>
    </w:p>
    <w:p>
      <w:pPr>
        <w:numPr>
          <w:numId w:val="0"/>
        </w:numPr>
        <w:rPr>
          <w:rFonts w:hint="eastAsia"/>
        </w:rPr>
      </w:pPr>
      <w:r>
        <w:rPr>
          <w:rFonts w:hint="eastAsia"/>
        </w:rPr>
        <w:t>6.《台湾居民居住证》影印本或《台湾居民来往大陆通行证》影印本（资料页）及在台湾居住的有效身份证明影印本；</w:t>
      </w:r>
    </w:p>
    <w:p>
      <w:pPr>
        <w:numPr>
          <w:numId w:val="0"/>
        </w:numPr>
        <w:rPr>
          <w:rFonts w:hint="eastAsia"/>
        </w:rPr>
      </w:pPr>
    </w:p>
    <w:p>
      <w:pPr>
        <w:numPr>
          <w:numId w:val="0"/>
        </w:numPr>
        <w:rPr>
          <w:rFonts w:hint="eastAsia"/>
        </w:rPr>
      </w:pPr>
      <w:r>
        <w:rPr>
          <w:rFonts w:hint="eastAsia"/>
        </w:rPr>
        <w:t>7.学生证影印本(资料页)；</w:t>
      </w:r>
    </w:p>
    <w:p>
      <w:pPr>
        <w:numPr>
          <w:numId w:val="0"/>
        </w:numPr>
        <w:rPr>
          <w:rFonts w:hint="eastAsia"/>
        </w:rPr>
      </w:pPr>
    </w:p>
    <w:p>
      <w:pPr>
        <w:numPr>
          <w:numId w:val="0"/>
        </w:numPr>
        <w:rPr>
          <w:rFonts w:hint="eastAsia"/>
        </w:rPr>
      </w:pPr>
      <w:r>
        <w:rPr>
          <w:rFonts w:hint="eastAsia"/>
        </w:rPr>
        <w:t>8.一寸免冠证件照片一张（同时须提供电子版：宽480像素×高640像素，分辨率300dpi，24位真彩色。文件扩展名应为JPG。人像在图像矩形框内水平居中，左右对称）；</w:t>
      </w:r>
    </w:p>
    <w:p>
      <w:pPr>
        <w:numPr>
          <w:numId w:val="0"/>
        </w:numPr>
        <w:rPr>
          <w:rFonts w:hint="eastAsia"/>
        </w:rPr>
      </w:pPr>
    </w:p>
    <w:p>
      <w:pPr>
        <w:numPr>
          <w:numId w:val="0"/>
        </w:numPr>
        <w:rPr>
          <w:rFonts w:hint="eastAsia"/>
        </w:rPr>
      </w:pPr>
      <w:r>
        <w:rPr>
          <w:rFonts w:hint="eastAsia"/>
        </w:rPr>
        <w:t>9.近6个月内医院或体检中心出具的身体健康证明（常规体检项目）；</w:t>
      </w:r>
    </w:p>
    <w:p>
      <w:pPr>
        <w:numPr>
          <w:numId w:val="0"/>
        </w:numPr>
        <w:rPr>
          <w:rFonts w:hint="eastAsia"/>
        </w:rPr>
      </w:pPr>
    </w:p>
    <w:p>
      <w:pPr>
        <w:numPr>
          <w:numId w:val="0"/>
        </w:numPr>
        <w:rPr>
          <w:rFonts w:hint="eastAsia"/>
        </w:rPr>
      </w:pPr>
      <w:r>
        <w:rPr>
          <w:rFonts w:hint="eastAsia"/>
        </w:rPr>
        <w:t>10.体现考生个人情况的其他材料；</w:t>
      </w:r>
    </w:p>
    <w:p>
      <w:pPr>
        <w:numPr>
          <w:numId w:val="0"/>
        </w:numPr>
        <w:rPr>
          <w:rFonts w:hint="eastAsia"/>
        </w:rPr>
      </w:pPr>
    </w:p>
    <w:p>
      <w:pPr>
        <w:numPr>
          <w:numId w:val="0"/>
        </w:numPr>
        <w:rPr>
          <w:rFonts w:hint="eastAsia"/>
        </w:rPr>
      </w:pPr>
      <w:r>
        <w:rPr>
          <w:rFonts w:hint="eastAsia"/>
        </w:rPr>
        <w:t>11.考生诚信承诺书（附件3）。</w:t>
      </w:r>
    </w:p>
    <w:p>
      <w:pPr>
        <w:numPr>
          <w:numId w:val="0"/>
        </w:numPr>
        <w:rPr>
          <w:rFonts w:hint="eastAsia"/>
        </w:rPr>
      </w:pPr>
    </w:p>
    <w:p>
      <w:pPr>
        <w:numPr>
          <w:numId w:val="0"/>
        </w:numPr>
        <w:rPr>
          <w:rFonts w:hint="eastAsia"/>
        </w:rPr>
      </w:pPr>
      <w:r>
        <w:rPr>
          <w:rFonts w:hint="eastAsia"/>
        </w:rPr>
        <w:t>（三）提交申请材料办法：</w:t>
      </w:r>
    </w:p>
    <w:p>
      <w:pPr>
        <w:numPr>
          <w:numId w:val="0"/>
        </w:numPr>
        <w:rPr>
          <w:rFonts w:hint="eastAsia"/>
        </w:rPr>
      </w:pPr>
    </w:p>
    <w:p>
      <w:pPr>
        <w:numPr>
          <w:numId w:val="0"/>
        </w:numPr>
        <w:rPr>
          <w:rFonts w:hint="eastAsia"/>
        </w:rPr>
      </w:pPr>
      <w:r>
        <w:rPr>
          <w:rFonts w:hint="eastAsia"/>
        </w:rPr>
        <w:t>按照申请材料目录顺序装订后，邮寄至长春理工大学招生办公室，邮寄地址：吉林省长春市朝阳区卫星路7089号长春理工大学招生办公室，邮编：130022，电话：0431-85582999，请在快递封面注明“台湾高中毕业生入学申请”。申请材料一经寄出概不退回。</w:t>
      </w:r>
    </w:p>
    <w:p>
      <w:pPr>
        <w:numPr>
          <w:numId w:val="0"/>
        </w:numPr>
        <w:rPr>
          <w:rFonts w:hint="eastAsia"/>
        </w:rPr>
      </w:pPr>
    </w:p>
    <w:p>
      <w:pPr>
        <w:numPr>
          <w:numId w:val="0"/>
        </w:numPr>
        <w:rPr>
          <w:rFonts w:hint="eastAsia"/>
        </w:rPr>
      </w:pPr>
      <w:r>
        <w:rPr>
          <w:rFonts w:hint="eastAsia"/>
        </w:rPr>
        <w:t>同时将申请材料按顺序扫描整理成一个电子文本（word格式或pdf格式均可），以“姓名+就读中学”为文件名，以“台湾高中毕业生入学申请”为邮件主题，发送至邮箱：zsb@cust.edu.cn。</w:t>
      </w:r>
    </w:p>
    <w:p>
      <w:pPr>
        <w:numPr>
          <w:numId w:val="0"/>
        </w:numPr>
        <w:rPr>
          <w:rFonts w:hint="eastAsia"/>
        </w:rPr>
      </w:pPr>
    </w:p>
    <w:p>
      <w:pPr>
        <w:numPr>
          <w:numId w:val="0"/>
        </w:numPr>
        <w:rPr>
          <w:rFonts w:hint="eastAsia"/>
        </w:rPr>
      </w:pPr>
      <w:r>
        <w:rPr>
          <w:rFonts w:hint="eastAsia"/>
        </w:rPr>
        <w:t>六、学校考核</w:t>
      </w:r>
    </w:p>
    <w:p>
      <w:pPr>
        <w:numPr>
          <w:numId w:val="0"/>
        </w:numPr>
        <w:rPr>
          <w:rFonts w:hint="eastAsia"/>
        </w:rPr>
      </w:pPr>
    </w:p>
    <w:p>
      <w:pPr>
        <w:numPr>
          <w:numId w:val="0"/>
        </w:numPr>
        <w:rPr>
          <w:rFonts w:hint="eastAsia"/>
        </w:rPr>
      </w:pPr>
      <w:r>
        <w:rPr>
          <w:rFonts w:hint="eastAsia"/>
        </w:rPr>
        <w:t>报名结束以后，我校将根据学生报名材料进行初审，并对初审通过考生组织考核。初审结果及学校面试安排将通过电子邮件进行通知。请申请者及时查看电子邮件，我校不再以其他方式通知申请者本人。</w:t>
      </w:r>
    </w:p>
    <w:p>
      <w:pPr>
        <w:numPr>
          <w:numId w:val="0"/>
        </w:numPr>
        <w:rPr>
          <w:rFonts w:hint="eastAsia"/>
        </w:rPr>
      </w:pPr>
    </w:p>
    <w:p>
      <w:pPr>
        <w:numPr>
          <w:numId w:val="0"/>
        </w:numPr>
        <w:rPr>
          <w:rFonts w:hint="eastAsia"/>
        </w:rPr>
      </w:pPr>
      <w:r>
        <w:rPr>
          <w:rFonts w:hint="eastAsia"/>
        </w:rPr>
        <w:t>七、录取原则</w:t>
      </w:r>
    </w:p>
    <w:p>
      <w:pPr>
        <w:numPr>
          <w:numId w:val="0"/>
        </w:numPr>
        <w:rPr>
          <w:rFonts w:hint="eastAsia"/>
        </w:rPr>
      </w:pPr>
    </w:p>
    <w:p>
      <w:pPr>
        <w:numPr>
          <w:numId w:val="0"/>
        </w:numPr>
        <w:rPr>
          <w:rFonts w:hint="eastAsia"/>
        </w:rPr>
      </w:pPr>
      <w:r>
        <w:rPr>
          <w:rFonts w:hint="eastAsia"/>
        </w:rPr>
        <w:t>我校依据台湾地区大学入学考试学科能力测试成绩、面试成绩和专业志愿情况择优确定拟录取考生名单，并报普通高等学校联合招收华侨港澳台学生办公室（以下简称“联招办”）审核。审核通过后，由联招办统一办理入学录取手续，由我校发放录取通知书。</w:t>
      </w:r>
    </w:p>
    <w:p>
      <w:pPr>
        <w:numPr>
          <w:numId w:val="0"/>
        </w:numPr>
        <w:rPr>
          <w:rFonts w:hint="eastAsia"/>
        </w:rPr>
      </w:pPr>
    </w:p>
    <w:p>
      <w:pPr>
        <w:numPr>
          <w:numId w:val="0"/>
        </w:numPr>
        <w:rPr>
          <w:rFonts w:hint="eastAsia"/>
        </w:rPr>
      </w:pPr>
      <w:r>
        <w:rPr>
          <w:rFonts w:hint="eastAsia"/>
        </w:rPr>
        <w:t>八、其他</w:t>
      </w:r>
    </w:p>
    <w:p>
      <w:pPr>
        <w:numPr>
          <w:numId w:val="0"/>
        </w:numPr>
        <w:rPr>
          <w:rFonts w:hint="eastAsia"/>
        </w:rPr>
      </w:pPr>
    </w:p>
    <w:p>
      <w:pPr>
        <w:numPr>
          <w:numId w:val="0"/>
        </w:numPr>
        <w:rPr>
          <w:rFonts w:hint="eastAsia"/>
        </w:rPr>
      </w:pPr>
      <w:r>
        <w:rPr>
          <w:rFonts w:hint="eastAsia"/>
        </w:rPr>
        <w:t>1．台湾高中毕业生与内地学生一起就读，学费、住宿费收费标准与内地学生相同。</w:t>
      </w:r>
    </w:p>
    <w:p>
      <w:pPr>
        <w:numPr>
          <w:numId w:val="0"/>
        </w:numPr>
        <w:rPr>
          <w:rFonts w:hint="eastAsia"/>
        </w:rPr>
      </w:pPr>
    </w:p>
    <w:p>
      <w:pPr>
        <w:numPr>
          <w:numId w:val="0"/>
        </w:numPr>
        <w:rPr>
          <w:rFonts w:hint="eastAsia"/>
        </w:rPr>
      </w:pPr>
      <w:r>
        <w:rPr>
          <w:rFonts w:hint="eastAsia"/>
        </w:rPr>
        <w:t>2．考生身体健康状况须符合教育部、卫生部、中国残疾人联合会制定并下发的《普通高等学校招生体检工作指导意见》及有关补充规定。新生入校后，我校将进行身体检查，身体条件不符合要求的，取消入学资格。</w:t>
      </w:r>
    </w:p>
    <w:p>
      <w:pPr>
        <w:numPr>
          <w:numId w:val="0"/>
        </w:numPr>
        <w:rPr>
          <w:rFonts w:hint="eastAsia"/>
        </w:rPr>
      </w:pPr>
    </w:p>
    <w:p>
      <w:pPr>
        <w:numPr>
          <w:numId w:val="0"/>
        </w:numPr>
        <w:rPr>
          <w:rFonts w:hint="eastAsia"/>
        </w:rPr>
      </w:pPr>
      <w:r>
        <w:rPr>
          <w:rFonts w:hint="eastAsia"/>
        </w:rPr>
        <w:t>3．台湾高中毕业生招生工作接受社会各界和学校纪检监察部门的监督，确保招生工作公开、公平、公正。监督举报电话：0431-85582557。</w:t>
      </w:r>
    </w:p>
    <w:p>
      <w:pPr>
        <w:numPr>
          <w:numId w:val="0"/>
        </w:numPr>
        <w:rPr>
          <w:rFonts w:hint="eastAsia"/>
        </w:rPr>
      </w:pPr>
    </w:p>
    <w:p>
      <w:pPr>
        <w:numPr>
          <w:numId w:val="0"/>
        </w:numPr>
        <w:rPr>
          <w:rFonts w:hint="eastAsia"/>
        </w:rPr>
      </w:pPr>
      <w:r>
        <w:rPr>
          <w:rFonts w:hint="eastAsia"/>
        </w:rPr>
        <w:t>4．本简章未尽事宜由长春理工大学招生办公室负责解释。若教育部或联招办调整招生政策，以新规定为准。</w:t>
      </w:r>
    </w:p>
    <w:p>
      <w:pPr>
        <w:numPr>
          <w:numId w:val="0"/>
        </w:numPr>
        <w:rPr>
          <w:rFonts w:hint="eastAsia"/>
        </w:rPr>
      </w:pPr>
    </w:p>
    <w:p>
      <w:pPr>
        <w:numPr>
          <w:numId w:val="0"/>
        </w:numPr>
        <w:rPr>
          <w:rFonts w:hint="eastAsia"/>
        </w:rPr>
      </w:pPr>
      <w:r>
        <w:rPr>
          <w:rFonts w:hint="eastAsia"/>
        </w:rPr>
        <w:t>地址：吉林省长春市朝阳区卫星路7089号</w:t>
      </w:r>
    </w:p>
    <w:p>
      <w:pPr>
        <w:numPr>
          <w:numId w:val="0"/>
        </w:numPr>
        <w:rPr>
          <w:rFonts w:hint="eastAsia"/>
        </w:rPr>
      </w:pPr>
    </w:p>
    <w:p>
      <w:pPr>
        <w:numPr>
          <w:numId w:val="0"/>
        </w:numPr>
        <w:rPr>
          <w:rFonts w:hint="eastAsia"/>
        </w:rPr>
      </w:pPr>
      <w:r>
        <w:rPr>
          <w:rFonts w:hint="eastAsia"/>
        </w:rPr>
        <w:t>邮编：130022</w:t>
      </w:r>
    </w:p>
    <w:p>
      <w:pPr>
        <w:numPr>
          <w:numId w:val="0"/>
        </w:numPr>
        <w:rPr>
          <w:rFonts w:hint="eastAsia"/>
        </w:rPr>
      </w:pPr>
    </w:p>
    <w:p>
      <w:pPr>
        <w:numPr>
          <w:numId w:val="0"/>
        </w:numPr>
        <w:rPr>
          <w:rFonts w:hint="eastAsia"/>
        </w:rPr>
      </w:pPr>
      <w:r>
        <w:rPr>
          <w:rFonts w:hint="eastAsia"/>
        </w:rPr>
        <w:t>电话：86-431-85582999，86-431-85386281</w:t>
      </w:r>
    </w:p>
    <w:p>
      <w:pPr>
        <w:numPr>
          <w:numId w:val="0"/>
        </w:numPr>
        <w:rPr>
          <w:rFonts w:hint="eastAsia"/>
        </w:rPr>
      </w:pPr>
    </w:p>
    <w:p>
      <w:pPr>
        <w:numPr>
          <w:numId w:val="0"/>
        </w:numPr>
        <w:rPr>
          <w:rFonts w:hint="eastAsia"/>
        </w:rPr>
      </w:pPr>
      <w:r>
        <w:rPr>
          <w:rFonts w:hint="eastAsia"/>
        </w:rPr>
        <w:t>邮箱：zsb@cust.edu.cn</w:t>
      </w:r>
    </w:p>
    <w:p>
      <w:pPr>
        <w:numPr>
          <w:numId w:val="0"/>
        </w:numPr>
        <w:rPr>
          <w:rFonts w:hint="eastAsia"/>
        </w:rPr>
      </w:pPr>
    </w:p>
    <w:p>
      <w:pPr>
        <w:numPr>
          <w:numId w:val="0"/>
        </w:numPr>
        <w:rPr>
          <w:rFonts w:hint="eastAsia"/>
        </w:rPr>
      </w:pPr>
      <w:r>
        <w:rPr>
          <w:rFonts w:hint="eastAsia"/>
        </w:rPr>
        <w:t>网址：https://zsb.cust.edu.cn/tzgg/7ebb92215fe74fd6a8cb0237c67a50e2.htm</w:t>
      </w:r>
    </w:p>
    <w:p>
      <w:pPr>
        <w:numPr>
          <w:numId w:val="0"/>
        </w:numPr>
        <w:rPr>
          <w:rFonts w:hint="eastAsia"/>
        </w:rPr>
      </w:pPr>
    </w:p>
    <w:p>
      <w:pPr>
        <w:numPr>
          <w:numId w:val="0"/>
        </w:numPr>
        <w:rPr>
          <w:rFonts w:hint="eastAsia"/>
        </w:rPr>
      </w:pPr>
    </w:p>
    <w:p>
      <w:pPr>
        <w:numPr>
          <w:numId w:val="0"/>
        </w:num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1908D6"/>
    <w:multiLevelType w:val="singleLevel"/>
    <w:tmpl w:val="411908D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D84F5F"/>
    <w:rsid w:val="44D84F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2022-02-23T14:58:00Z</dcterms:created>
  <dc:creator>阿Co</dc:creator>
  <cp:lastModifiedBy>阿Co</cp:lastModifiedBy>
  <dcterms:modified xsi:type="dcterms:W3CDTF">2022-02-23T15:09:38Z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8D97B5AB0FC44C9F9AF5035BEF4F7456</vt:lpwstr>
  </property>
</Properties>
</file>