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200" w:beforeAutospacing="0" w:after="100" w:afterAutospacing="0" w:line="11" w:lineRule="atLeast"/>
        <w:ind w:left="0" w:firstLine="0"/>
        <w:jc w:val="center"/>
        <w:rPr>
          <w:rFonts w:ascii="Times" w:hAnsi="Times" w:eastAsia="Times" w:cs="Times"/>
          <w:i w:val="0"/>
          <w:iCs w:val="0"/>
          <w:caps w:val="0"/>
          <w:color w:val="3C1A10"/>
          <w:spacing w:val="0"/>
          <w:sz w:val="22"/>
          <w:szCs w:val="22"/>
        </w:rPr>
      </w:pPr>
      <w:bookmarkStart w:id="0" w:name="_GoBack"/>
      <w:r>
        <w:rPr>
          <w:rFonts w:hint="default" w:ascii="Times" w:hAnsi="Times" w:eastAsia="Times" w:cs="Times"/>
          <w:i w:val="0"/>
          <w:iCs w:val="0"/>
          <w:caps w:val="0"/>
          <w:color w:val="3C1A10"/>
          <w:spacing w:val="0"/>
          <w:sz w:val="22"/>
          <w:szCs w:val="22"/>
          <w:shd w:val="clear" w:fill="FFFFFF"/>
        </w:rPr>
        <w:t>北京師範大學-香港浸會大學聯合國際學院</w:t>
      </w:r>
      <w:bookmarkEnd w:id="0"/>
      <w:r>
        <w:rPr>
          <w:rFonts w:hint="default" w:ascii="Times" w:hAnsi="Times" w:eastAsia="Times" w:cs="Times"/>
          <w:i w:val="0"/>
          <w:iCs w:val="0"/>
          <w:caps w:val="0"/>
          <w:color w:val="3C1A10"/>
          <w:spacing w:val="0"/>
          <w:sz w:val="22"/>
          <w:szCs w:val="22"/>
          <w:shd w:val="clear" w:fill="FFFFFF"/>
        </w:rPr>
        <w:t>2</w:t>
      </w:r>
      <w:r>
        <w:rPr>
          <w:rFonts w:hint="default" w:ascii="Times" w:hAnsi="Times" w:eastAsia="Times" w:cs="Times"/>
          <w:i w:val="0"/>
          <w:iCs w:val="0"/>
          <w:caps w:val="0"/>
          <w:color w:val="3C1A10"/>
          <w:spacing w:val="0"/>
          <w:sz w:val="22"/>
          <w:szCs w:val="22"/>
          <w:shd w:val="clear" w:fill="FFFFFF"/>
        </w:rPr>
        <w:t>022年免試招收臺灣高中畢業生簡章</w:t>
      </w:r>
    </w:p>
    <w:p>
      <w:pPr>
        <w:rPr>
          <w:rFonts w:hint="eastAsia"/>
        </w:rPr>
      </w:pPr>
      <w:r>
        <w:rPr>
          <w:rFonts w:hint="eastAsia"/>
        </w:rPr>
        <w:t>二、報名資格</w:t>
      </w:r>
    </w:p>
    <w:p>
      <w:pPr>
        <w:rPr>
          <w:rFonts w:hint="eastAsia"/>
        </w:rPr>
      </w:pPr>
      <w:r>
        <w:rPr>
          <w:rFonts w:hint="eastAsia"/>
        </w:rPr>
        <w:t>學校2022年面向全球招生，包括中國內地、華僑、港澳臺地區以及世界其他國家、地區學生。符合教育部有關華僑、港澳臺地區報考內地高校條件的學生均可報考。</w:t>
      </w:r>
    </w:p>
    <w:p>
      <w:pPr>
        <w:rPr>
          <w:rFonts w:hint="eastAsia"/>
        </w:rPr>
      </w:pPr>
      <w:r>
        <w:rPr>
          <w:rFonts w:hint="eastAsia"/>
        </w:rPr>
        <w:t>持有《臺灣居民居住証》或《臺灣居民來往大陸通行証》和在臺灣居住的有效身份証明、其「學測」英文科達均標級，可申請入學（個別科系對數學科有成績要求），經我校審核後擇優錄取。</w:t>
      </w:r>
    </w:p>
    <w:p>
      <w:pPr>
        <w:rPr>
          <w:rFonts w:hint="eastAsia"/>
        </w:rPr>
      </w:pPr>
    </w:p>
    <w:p>
      <w:pPr>
        <w:rPr>
          <w:rFonts w:hint="eastAsia"/>
        </w:rPr>
      </w:pPr>
      <w:r>
        <w:rPr>
          <w:rFonts w:hint="eastAsia"/>
        </w:rPr>
        <w:t>三、報考時間</w:t>
      </w:r>
    </w:p>
    <w:p>
      <w:pPr>
        <w:rPr>
          <w:rFonts w:hint="eastAsia"/>
        </w:rPr>
      </w:pPr>
      <w:r>
        <w:rPr>
          <w:rFonts w:hint="eastAsia"/>
        </w:rPr>
        <w:t>即日起至2022年5月15日</w:t>
      </w:r>
    </w:p>
    <w:p>
      <w:pPr>
        <w:rPr>
          <w:rFonts w:hint="eastAsia"/>
        </w:rPr>
      </w:pPr>
    </w:p>
    <w:p>
      <w:pPr>
        <w:rPr>
          <w:rFonts w:hint="eastAsia"/>
        </w:rPr>
      </w:pPr>
      <w:r>
        <w:rPr>
          <w:rFonts w:hint="eastAsia"/>
        </w:rPr>
        <w:t>四、「學測考生」申請方式</w:t>
      </w:r>
    </w:p>
    <w:p>
      <w:pPr>
        <w:rPr>
          <w:rFonts w:hint="eastAsia"/>
        </w:rPr>
      </w:pPr>
      <w:r>
        <w:rPr>
          <w:rFonts w:hint="eastAsia"/>
        </w:rPr>
        <w:t>請將申請表及申請材料掃瞄文件電郵至uichk@hkbu.edu.hk。</w:t>
      </w:r>
    </w:p>
    <w:p>
      <w:pPr>
        <w:rPr>
          <w:rFonts w:hint="eastAsia"/>
        </w:rPr>
      </w:pPr>
      <w:r>
        <w:rPr>
          <w:rFonts w:hint="eastAsia"/>
        </w:rPr>
        <w:t>註：凡通過臺測成績申請就讀我校的臺灣考生，即視為同意本校經由教育部考試中心向臺灣大學入學考試中心查驗、核准本人學科能力測試成績等信息。</w:t>
      </w:r>
    </w:p>
    <w:p>
      <w:pPr>
        <w:rPr>
          <w:rFonts w:hint="eastAsia"/>
        </w:rPr>
      </w:pPr>
    </w:p>
    <w:p>
      <w:pPr>
        <w:rPr>
          <w:rFonts w:hint="eastAsia"/>
        </w:rPr>
      </w:pPr>
      <w:r>
        <w:rPr>
          <w:rFonts w:hint="eastAsia"/>
        </w:rPr>
        <w:t>五、「學測考生」申請材料</w:t>
      </w:r>
    </w:p>
    <w:p>
      <w:pPr>
        <w:rPr>
          <w:rFonts w:hint="eastAsia"/>
        </w:rPr>
      </w:pPr>
      <w:r>
        <w:rPr>
          <w:rFonts w:hint="eastAsia"/>
        </w:rPr>
        <w:t>必須提交材料：</w:t>
      </w:r>
    </w:p>
    <w:p>
      <w:pPr>
        <w:rPr>
          <w:rFonts w:hint="eastAsia"/>
        </w:rPr>
      </w:pPr>
      <w:r>
        <w:rPr>
          <w:rFonts w:hint="eastAsia"/>
        </w:rPr>
        <w:t>1.已填妥的《北師港浸大2022年臺灣學生免試入學申請表》；</w:t>
      </w:r>
    </w:p>
    <w:p>
      <w:pPr>
        <w:rPr>
          <w:rFonts w:hint="eastAsia"/>
        </w:rPr>
      </w:pPr>
      <w:r>
        <w:rPr>
          <w:rFonts w:hint="eastAsia"/>
        </w:rPr>
        <w:t>2.學校出具的官方高中階段成績單（必須加蓋所在學校公章）；</w:t>
      </w:r>
    </w:p>
    <w:p>
      <w:pPr>
        <w:rPr>
          <w:rFonts w:hint="eastAsia"/>
        </w:rPr>
      </w:pPr>
      <w:r>
        <w:rPr>
          <w:rFonts w:hint="eastAsia"/>
        </w:rPr>
        <w:t>3.個人陳述（用英文書寫。內容可包括考生的申請理由、愛好特長、學習能力、未來規劃等各方面情況，字數不超過800字）；</w:t>
      </w:r>
    </w:p>
    <w:p>
      <w:pPr>
        <w:rPr>
          <w:rFonts w:hint="eastAsia"/>
        </w:rPr>
      </w:pPr>
      <w:r>
        <w:rPr>
          <w:rFonts w:hint="eastAsia"/>
        </w:rPr>
        <w:t>4.臺灣學測成績通知單掃瞄本（含報名序號或准考證號）（可後補）；</w:t>
      </w:r>
    </w:p>
    <w:p>
      <w:pPr>
        <w:rPr>
          <w:rFonts w:hint="eastAsia"/>
        </w:rPr>
      </w:pPr>
      <w:r>
        <w:rPr>
          <w:rFonts w:hint="eastAsia"/>
        </w:rPr>
        <w:t>5.(1)免冠證件照（JPG格式）、(2)《臺灣居民居住証》或《臺胞證》及 (3)臺灣居民身份證的掃瞄本；</w:t>
      </w:r>
    </w:p>
    <w:p>
      <w:pPr>
        <w:rPr>
          <w:rFonts w:hint="eastAsia"/>
        </w:rPr>
      </w:pPr>
      <w:r>
        <w:rPr>
          <w:rFonts w:hint="eastAsia"/>
        </w:rPr>
        <w:t>6.考生《個人學測成績查詢授權委託書》。</w:t>
      </w:r>
    </w:p>
    <w:p>
      <w:pPr>
        <w:rPr>
          <w:rFonts w:hint="eastAsia"/>
        </w:rPr>
      </w:pPr>
      <w:r>
        <w:rPr>
          <w:rFonts w:hint="eastAsia"/>
        </w:rPr>
        <w:t>其他補充材料（可後補）：</w:t>
      </w:r>
    </w:p>
    <w:p>
      <w:pPr>
        <w:rPr>
          <w:rFonts w:hint="eastAsia"/>
        </w:rPr>
      </w:pPr>
      <w:r>
        <w:rPr>
          <w:rFonts w:hint="eastAsia"/>
        </w:rPr>
        <w:t>7.推薦信（班主任，主科老師，升學輔導老師，高中校領導等）；</w:t>
      </w:r>
    </w:p>
    <w:p>
      <w:pPr>
        <w:rPr>
          <w:rFonts w:hint="eastAsia"/>
        </w:rPr>
      </w:pPr>
      <w:r>
        <w:rPr>
          <w:rFonts w:hint="eastAsia"/>
        </w:rPr>
        <w:t>8.其他英語考試/測試成績（如有）（例如：雅思、托福、全民英檢等）；</w:t>
      </w:r>
    </w:p>
    <w:p>
      <w:pPr>
        <w:rPr>
          <w:rFonts w:hint="eastAsia"/>
        </w:rPr>
      </w:pPr>
      <w:r>
        <w:rPr>
          <w:rFonts w:hint="eastAsia"/>
        </w:rPr>
        <w:t>9.中學階段課外活動、社會活動和個人興趣特長，獲獎證書副本和其他相關證明材料。</w:t>
      </w:r>
    </w:p>
    <w:p>
      <w:pPr>
        <w:rPr>
          <w:rFonts w:hint="eastAsia"/>
        </w:rPr>
      </w:pPr>
    </w:p>
    <w:p>
      <w:pPr>
        <w:numPr>
          <w:ilvl w:val="0"/>
          <w:numId w:val="1"/>
        </w:numPr>
        <w:rPr>
          <w:rFonts w:hint="eastAsia"/>
        </w:rPr>
      </w:pPr>
      <w:r>
        <w:rPr>
          <w:rFonts w:hint="eastAsia"/>
        </w:rPr>
        <w:t>招生專業</w:t>
      </w:r>
    </w:p>
    <w:p>
      <w:pPr>
        <w:numPr>
          <w:numId w:val="0"/>
        </w:numPr>
      </w:pPr>
      <w:r>
        <w:drawing>
          <wp:inline distT="0" distB="0" distL="114300" distR="114300">
            <wp:extent cx="3525520" cy="3161030"/>
            <wp:effectExtent l="0" t="0" r="508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525520" cy="3161030"/>
                    </a:xfrm>
                    <a:prstGeom prst="rect">
                      <a:avLst/>
                    </a:prstGeom>
                    <a:noFill/>
                    <a:ln>
                      <a:noFill/>
                    </a:ln>
                  </pic:spPr>
                </pic:pic>
              </a:graphicData>
            </a:graphic>
          </wp:inline>
        </w:drawing>
      </w:r>
    </w:p>
    <w:p>
      <w:pPr>
        <w:numPr>
          <w:numId w:val="0"/>
        </w:numPr>
      </w:pPr>
      <w:r>
        <w:drawing>
          <wp:inline distT="0" distB="0" distL="114300" distR="114300">
            <wp:extent cx="3510915" cy="1784350"/>
            <wp:effectExtent l="0" t="0" r="6985" b="635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a:stretch>
                      <a:fillRect/>
                    </a:stretch>
                  </pic:blipFill>
                  <pic:spPr>
                    <a:xfrm>
                      <a:off x="0" y="0"/>
                      <a:ext cx="3510915" cy="1784350"/>
                    </a:xfrm>
                    <a:prstGeom prst="rect">
                      <a:avLst/>
                    </a:prstGeom>
                    <a:noFill/>
                    <a:ln>
                      <a:noFill/>
                    </a:ln>
                  </pic:spPr>
                </pic:pic>
              </a:graphicData>
            </a:graphic>
          </wp:inline>
        </w:drawing>
      </w:r>
    </w:p>
    <w:p>
      <w:pPr>
        <w:numPr>
          <w:numId w:val="0"/>
        </w:numPr>
        <w:rPr>
          <w:rFonts w:hint="eastAsia"/>
        </w:rPr>
      </w:pPr>
      <w:r>
        <w:rPr>
          <w:rFonts w:hint="eastAsia"/>
        </w:rPr>
        <w:t>1. 按大類招生入讀的新生，將在第一學年第一學期第十週前最後確認專業分流。各學部專業分流評審小組，將從個人意願、個人能力、學業成績、個人作品集、個人陳述、小組面試、老師評價七項標準中，挑選若干項作為本招生大類專業分流的選撥標準。</w:t>
      </w:r>
    </w:p>
    <w:p>
      <w:pPr>
        <w:numPr>
          <w:numId w:val="0"/>
        </w:numPr>
        <w:rPr>
          <w:rFonts w:hint="eastAsia"/>
        </w:rPr>
      </w:pPr>
      <w:r>
        <w:rPr>
          <w:rFonts w:hint="eastAsia"/>
        </w:rPr>
        <w:t>2. 學校最終招生專業、各專業或方向對聯考英語或數學單科成績要求，以聯招系統或學校招生信息網公佈為準。</w:t>
      </w:r>
    </w:p>
    <w:p>
      <w:pPr>
        <w:numPr>
          <w:numId w:val="0"/>
        </w:numPr>
        <w:rPr>
          <w:rFonts w:hint="eastAsia"/>
        </w:rPr>
      </w:pPr>
    </w:p>
    <w:p>
      <w:pPr>
        <w:numPr>
          <w:numId w:val="0"/>
        </w:numPr>
        <w:rPr>
          <w:rFonts w:hint="eastAsia"/>
        </w:rPr>
      </w:pPr>
    </w:p>
    <w:p>
      <w:pPr>
        <w:numPr>
          <w:numId w:val="0"/>
        </w:numPr>
        <w:rPr>
          <w:rFonts w:hint="eastAsia"/>
        </w:rPr>
      </w:pPr>
      <w:r>
        <w:rPr>
          <w:rFonts w:hint="eastAsia"/>
        </w:rPr>
        <w:t>七、錄取</w:t>
      </w:r>
    </w:p>
    <w:p>
      <w:pPr>
        <w:numPr>
          <w:numId w:val="0"/>
        </w:numPr>
        <w:rPr>
          <w:rFonts w:hint="eastAsia"/>
        </w:rPr>
      </w:pPr>
      <w:r>
        <w:rPr>
          <w:rFonts w:hint="eastAsia"/>
        </w:rPr>
        <w:t>學校根據申請人「學測」成績、綜合情況等進行審核評定，擇優錄取，並將擬錄取名單報送中國普通高校聯合招生辦公室審核，申請辦理錄取手續。由我校向核准錄取的考生寄發錄取通知書。</w:t>
      </w:r>
    </w:p>
    <w:p>
      <w:pPr>
        <w:numPr>
          <w:numId w:val="0"/>
        </w:numPr>
        <w:rPr>
          <w:rFonts w:hint="eastAsia"/>
        </w:rPr>
      </w:pPr>
    </w:p>
    <w:p>
      <w:pPr>
        <w:numPr>
          <w:numId w:val="0"/>
        </w:numPr>
        <w:rPr>
          <w:rFonts w:hint="eastAsia"/>
        </w:rPr>
      </w:pPr>
      <w:r>
        <w:rPr>
          <w:rFonts w:hint="eastAsia"/>
        </w:rPr>
        <w:t>八、頒發証書</w:t>
      </w:r>
    </w:p>
    <w:p>
      <w:pPr>
        <w:numPr>
          <w:numId w:val="0"/>
        </w:numPr>
        <w:rPr>
          <w:rFonts w:hint="eastAsia"/>
        </w:rPr>
      </w:pPr>
      <w:r>
        <w:rPr>
          <w:rFonts w:hint="eastAsia"/>
        </w:rPr>
        <w:t>學生達到畢業要求，准予畢業並授予「北京師範大學-香港浸會大學聯合國際學院」畢業證書。符合香港浸會大學學士學位授予條件者，由香港浸會大學授予學士學位證書。</w:t>
      </w:r>
    </w:p>
    <w:p>
      <w:pPr>
        <w:numPr>
          <w:numId w:val="0"/>
        </w:numPr>
        <w:rPr>
          <w:rFonts w:hint="eastAsia"/>
        </w:rPr>
      </w:pPr>
    </w:p>
    <w:p>
      <w:pPr>
        <w:numPr>
          <w:numId w:val="0"/>
        </w:numPr>
        <w:rPr>
          <w:rFonts w:hint="eastAsia"/>
        </w:rPr>
      </w:pPr>
      <w:r>
        <w:rPr>
          <w:rFonts w:hint="eastAsia"/>
        </w:rPr>
        <w:t>九、入學及培養</w:t>
      </w:r>
    </w:p>
    <w:p>
      <w:pPr>
        <w:numPr>
          <w:numId w:val="0"/>
        </w:numPr>
        <w:rPr>
          <w:rFonts w:hint="eastAsia"/>
        </w:rPr>
      </w:pPr>
      <w:r>
        <w:rPr>
          <w:rFonts w:hint="eastAsia"/>
        </w:rPr>
        <w:t>被錄取的港澳臺學生須按照規定的時間來校報到，具體事宜參見《新生入學手冊》。港澳臺學生在校期間，按照《普通高等學校招收和培養香港特別行政區、澳門特別行政區及臺灣 地區學生的規定》（教港澳台【2016】96號）及本校《港澳臺學生管理辦法》培養、管理和服務。</w:t>
      </w:r>
    </w:p>
    <w:p>
      <w:pPr>
        <w:numPr>
          <w:numId w:val="0"/>
        </w:numPr>
        <w:rPr>
          <w:rFonts w:hint="eastAsia"/>
        </w:rPr>
      </w:pPr>
      <w:r>
        <w:rPr>
          <w:rFonts w:hint="eastAsia"/>
        </w:rPr>
        <w:t>學校的港澳臺生與內地（祖國大陸）學生享受同等醫療保障政策，按規定參加高校所在地城鄉居民基本醫療保險並享受同等待遇。</w:t>
      </w: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rPr>
      </w:pPr>
      <w:r>
        <w:rPr>
          <w:rFonts w:hint="eastAsia"/>
        </w:rPr>
        <w:t>十、學生關顧與管理</w:t>
      </w:r>
    </w:p>
    <w:p>
      <w:pPr>
        <w:numPr>
          <w:numId w:val="0"/>
        </w:numPr>
        <w:rPr>
          <w:rFonts w:hint="eastAsia"/>
        </w:rPr>
      </w:pPr>
      <w:r>
        <w:rPr>
          <w:rFonts w:hint="eastAsia"/>
        </w:rPr>
        <w:t>導師關顧計劃(Mentor Caring Programme,簡稱MCP)是針對大一新生的關顧計劃。每個MCP小組由導師（所在專業）、朋輩導師（高年級學生）和組員（大一新生）構成。導師會留意 新生的學業及生活方面遇到的困難，幫助新生盡快適應全英教學模式和學習生活。通過聚會、集體活動等形式，給予學生全方位的關懷和輔導。安排臺籍老師作為臺灣學生的導師，加強關顧。</w:t>
      </w:r>
    </w:p>
    <w:p>
      <w:pPr>
        <w:numPr>
          <w:numId w:val="0"/>
        </w:numPr>
        <w:rPr>
          <w:rFonts w:hint="eastAsia"/>
        </w:rPr>
      </w:pPr>
      <w:r>
        <w:rPr>
          <w:rFonts w:hint="eastAsia"/>
        </w:rPr>
        <w:t>我校還建立了系統的港澳臺學生管理機構及管理制度，並提供完善的升學就業輔導服務。</w:t>
      </w:r>
    </w:p>
    <w:p>
      <w:pPr>
        <w:numPr>
          <w:numId w:val="0"/>
        </w:numPr>
        <w:rPr>
          <w:rFonts w:hint="eastAsia"/>
        </w:rPr>
      </w:pPr>
    </w:p>
    <w:p>
      <w:pPr>
        <w:numPr>
          <w:numId w:val="0"/>
        </w:numPr>
        <w:rPr>
          <w:rFonts w:hint="eastAsia"/>
        </w:rPr>
      </w:pPr>
      <w:r>
        <w:rPr>
          <w:rFonts w:hint="eastAsia"/>
        </w:rPr>
        <w:t>十一、學費及住宿費（人民幣）</w:t>
      </w:r>
    </w:p>
    <w:p>
      <w:pPr>
        <w:numPr>
          <w:numId w:val="0"/>
        </w:numPr>
        <w:rPr>
          <w:rFonts w:hint="eastAsia"/>
        </w:rPr>
      </w:pPr>
      <w:r>
        <w:rPr>
          <w:rFonts w:hint="eastAsia"/>
        </w:rPr>
        <w:t>臺灣學生收費標準與中國內地學生一致。2022年入學本科生收費：</w:t>
      </w:r>
    </w:p>
    <w:p>
      <w:pPr>
        <w:numPr>
          <w:numId w:val="0"/>
        </w:numPr>
        <w:rPr>
          <w:rFonts w:hint="eastAsia"/>
        </w:rPr>
      </w:pPr>
      <w:r>
        <w:rPr>
          <w:rFonts w:hint="eastAsia"/>
        </w:rPr>
        <w:t>學費：十萬元/學年</w:t>
      </w:r>
    </w:p>
    <w:p>
      <w:pPr>
        <w:numPr>
          <w:numId w:val="0"/>
        </w:numPr>
        <w:rPr>
          <w:rFonts w:hint="eastAsia"/>
        </w:rPr>
      </w:pPr>
      <w:r>
        <w:rPr>
          <w:rFonts w:hint="eastAsia"/>
        </w:rPr>
        <w:t>住宿費：（二人間）六千四百元/學年（三人間）四千元/學年（四人間）三千五百元/學年</w:t>
      </w:r>
    </w:p>
    <w:p>
      <w:pPr>
        <w:numPr>
          <w:numId w:val="0"/>
        </w:numPr>
        <w:rPr>
          <w:rFonts w:hint="eastAsia"/>
        </w:rPr>
      </w:pPr>
      <w:r>
        <w:rPr>
          <w:rFonts w:hint="eastAsia"/>
        </w:rPr>
        <w:t>如上級部門頒佈新收費標準，則按新標準執行，收費細則詳見學校網站。</w:t>
      </w:r>
    </w:p>
    <w:p>
      <w:pPr>
        <w:numPr>
          <w:numId w:val="0"/>
        </w:numPr>
        <w:rPr>
          <w:rFonts w:hint="eastAsia"/>
        </w:rPr>
      </w:pPr>
    </w:p>
    <w:p>
      <w:pPr>
        <w:numPr>
          <w:numId w:val="0"/>
        </w:numPr>
        <w:rPr>
          <w:rFonts w:hint="eastAsia"/>
        </w:rPr>
      </w:pPr>
      <w:r>
        <w:rPr>
          <w:rFonts w:hint="eastAsia"/>
        </w:rPr>
        <w:t>十二、獎學金</w:t>
      </w:r>
    </w:p>
    <w:p>
      <w:pPr>
        <w:numPr>
          <w:numId w:val="0"/>
        </w:numPr>
        <w:rPr>
          <w:rFonts w:hint="eastAsia"/>
        </w:rPr>
      </w:pPr>
      <w:r>
        <w:rPr>
          <w:rFonts w:hint="eastAsia"/>
        </w:rPr>
        <w:t>「學測成績入學新生獎學金」</w:t>
      </w:r>
    </w:p>
    <w:p>
      <w:pPr>
        <w:numPr>
          <w:numId w:val="0"/>
        </w:numPr>
        <w:rPr>
          <w:rFonts w:hint="eastAsia"/>
        </w:rPr>
      </w:pPr>
      <w:r>
        <w:rPr>
          <w:rFonts w:hint="eastAsia"/>
        </w:rPr>
        <w:t>學校根據申請人的「學測」成績頒發兩個等級的新生入學獎學金：</w:t>
      </w:r>
    </w:p>
    <w:p>
      <w:pPr>
        <w:numPr>
          <w:numId w:val="0"/>
        </w:numPr>
        <w:rPr>
          <w:rFonts w:hint="eastAsia"/>
        </w:rPr>
      </w:pPr>
      <w:r>
        <w:rPr>
          <w:rFonts w:hint="eastAsia"/>
        </w:rPr>
        <w:t>「全額獎學金」：金額等同全年學費</w:t>
      </w:r>
    </w:p>
    <w:p>
      <w:pPr>
        <w:numPr>
          <w:numId w:val="0"/>
        </w:numPr>
        <w:rPr>
          <w:rFonts w:hint="eastAsia"/>
        </w:rPr>
      </w:pPr>
      <w:r>
        <w:rPr>
          <w:rFonts w:hint="eastAsia"/>
        </w:rPr>
        <w:t>最低學術要求為：學測兩科頂標及兩科前標</w:t>
      </w:r>
    </w:p>
    <w:p>
      <w:pPr>
        <w:numPr>
          <w:numId w:val="0"/>
        </w:numPr>
        <w:rPr>
          <w:rFonts w:hint="eastAsia"/>
        </w:rPr>
      </w:pPr>
      <w:r>
        <w:rPr>
          <w:rFonts w:hint="eastAsia"/>
        </w:rPr>
        <w:t>「半額獎學金」：金額等同全年學費一半</w:t>
      </w:r>
    </w:p>
    <w:p>
      <w:pPr>
        <w:numPr>
          <w:numId w:val="0"/>
        </w:numPr>
        <w:rPr>
          <w:rFonts w:hint="eastAsia"/>
        </w:rPr>
      </w:pPr>
      <w:r>
        <w:rPr>
          <w:rFonts w:hint="eastAsia"/>
        </w:rPr>
        <w:t>最低學術要求為：學測兩科前標及兩科均標</w:t>
      </w:r>
    </w:p>
    <w:p>
      <w:pPr>
        <w:numPr>
          <w:numId w:val="0"/>
        </w:numPr>
        <w:rPr>
          <w:rFonts w:hint="eastAsia"/>
        </w:rPr>
      </w:pPr>
    </w:p>
    <w:p>
      <w:pPr>
        <w:numPr>
          <w:numId w:val="0"/>
        </w:numPr>
        <w:rPr>
          <w:rFonts w:hint="eastAsia"/>
        </w:rPr>
      </w:pPr>
      <w:r>
        <w:rPr>
          <w:rFonts w:hint="eastAsia"/>
        </w:rPr>
        <w:t>「學測成績入學獎學金續得」</w:t>
      </w:r>
    </w:p>
    <w:p>
      <w:pPr>
        <w:numPr>
          <w:numId w:val="0"/>
        </w:numPr>
        <w:rPr>
          <w:rFonts w:hint="eastAsia"/>
        </w:rPr>
      </w:pPr>
      <w:r>
        <w:rPr>
          <w:rFonts w:hint="eastAsia"/>
        </w:rPr>
        <w:t>學校根據新生入學獎學金得主上一個學年度的校內成績排名，頒發兩個等級的續得獎學金：</w:t>
      </w:r>
    </w:p>
    <w:p>
      <w:pPr>
        <w:numPr>
          <w:numId w:val="0"/>
        </w:numPr>
        <w:rPr>
          <w:rFonts w:hint="eastAsia"/>
        </w:rPr>
      </w:pPr>
      <w:r>
        <w:rPr>
          <w:rFonts w:hint="eastAsia"/>
        </w:rPr>
        <w:t>「全額獎學金」：金額等同全年學費</w:t>
      </w:r>
    </w:p>
    <w:p>
      <w:pPr>
        <w:numPr>
          <w:numId w:val="0"/>
        </w:numPr>
        <w:rPr>
          <w:rFonts w:hint="eastAsia"/>
        </w:rPr>
      </w:pPr>
      <w:r>
        <w:rPr>
          <w:rFonts w:hint="eastAsia"/>
        </w:rPr>
        <w:t>最低學術要求為：學生前一學年度的平均成績須在本年級或本專業(類)前10%以內</w:t>
      </w:r>
    </w:p>
    <w:p>
      <w:pPr>
        <w:numPr>
          <w:numId w:val="0"/>
        </w:numPr>
        <w:rPr>
          <w:rFonts w:hint="eastAsia"/>
        </w:rPr>
      </w:pPr>
      <w:r>
        <w:rPr>
          <w:rFonts w:hint="eastAsia"/>
        </w:rPr>
        <w:t>「半額獎學金」：金額等同全年學費一半</w:t>
      </w:r>
    </w:p>
    <w:p>
      <w:pPr>
        <w:numPr>
          <w:numId w:val="0"/>
        </w:numPr>
        <w:rPr>
          <w:rFonts w:hint="eastAsia"/>
        </w:rPr>
      </w:pPr>
      <w:r>
        <w:rPr>
          <w:rFonts w:hint="eastAsia"/>
        </w:rPr>
        <w:t>最低學術要求為：學生前一學年度的平均成績須在本年級或本專業(類)前20%以內</w:t>
      </w:r>
    </w:p>
    <w:p>
      <w:pPr>
        <w:numPr>
          <w:numId w:val="0"/>
        </w:numPr>
        <w:rPr>
          <w:rFonts w:hint="eastAsia"/>
        </w:rPr>
      </w:pPr>
    </w:p>
    <w:p>
      <w:pPr>
        <w:numPr>
          <w:numId w:val="0"/>
        </w:numPr>
        <w:rPr>
          <w:rFonts w:hint="eastAsia"/>
        </w:rPr>
      </w:pPr>
      <w:r>
        <w:rPr>
          <w:rFonts w:hint="eastAsia"/>
        </w:rPr>
        <w:t>「臺灣在校生獎學金」</w:t>
      </w:r>
    </w:p>
    <w:p>
      <w:pPr>
        <w:numPr>
          <w:numId w:val="0"/>
        </w:numPr>
        <w:rPr>
          <w:rFonts w:hint="eastAsia"/>
        </w:rPr>
      </w:pPr>
      <w:r>
        <w:rPr>
          <w:rFonts w:hint="eastAsia"/>
        </w:rPr>
        <w:t>學校根據臺灣學生的校內成績頒發兩個等級的獎學金：</w:t>
      </w:r>
    </w:p>
    <w:p>
      <w:pPr>
        <w:numPr>
          <w:numId w:val="0"/>
        </w:numPr>
        <w:rPr>
          <w:rFonts w:hint="eastAsia"/>
        </w:rPr>
      </w:pPr>
      <w:r>
        <w:rPr>
          <w:rFonts w:hint="eastAsia"/>
        </w:rPr>
        <w:t>「全額獎學金」：金額等同全年學費</w:t>
      </w:r>
    </w:p>
    <w:p>
      <w:pPr>
        <w:numPr>
          <w:numId w:val="0"/>
        </w:numPr>
        <w:rPr>
          <w:rFonts w:hint="eastAsia"/>
        </w:rPr>
      </w:pPr>
      <w:r>
        <w:rPr>
          <w:rFonts w:hint="eastAsia"/>
        </w:rPr>
        <w:t>最低學術要求為：學生前一學年度的平均成績須在本年級或本專業(類)前10%以內</w:t>
      </w:r>
    </w:p>
    <w:p>
      <w:pPr>
        <w:numPr>
          <w:numId w:val="0"/>
        </w:numPr>
        <w:rPr>
          <w:rFonts w:hint="eastAsia"/>
        </w:rPr>
      </w:pPr>
      <w:r>
        <w:rPr>
          <w:rFonts w:hint="eastAsia"/>
        </w:rPr>
        <w:t>「半額獎學金」：金額等同全年學費一半</w:t>
      </w:r>
    </w:p>
    <w:p>
      <w:pPr>
        <w:numPr>
          <w:numId w:val="0"/>
        </w:numPr>
        <w:rPr>
          <w:rFonts w:hint="eastAsia"/>
        </w:rPr>
      </w:pPr>
      <w:r>
        <w:rPr>
          <w:rFonts w:hint="eastAsia"/>
        </w:rPr>
        <w:t>最低學術要求為：學生前一學年度的平均成績須在本年級或本專業(類)前20%以內</w:t>
      </w:r>
    </w:p>
    <w:p>
      <w:pPr>
        <w:numPr>
          <w:numId w:val="0"/>
        </w:numPr>
        <w:rPr>
          <w:rFonts w:hint="eastAsia"/>
        </w:rPr>
      </w:pPr>
      <w:r>
        <w:rPr>
          <w:rFonts w:hint="eastAsia"/>
        </w:rPr>
        <w:t>所有符合資格的臺生都將自動納入以上獎學金的評估範圍，無需單獨申請。</w:t>
      </w:r>
    </w:p>
    <w:p>
      <w:pPr>
        <w:numPr>
          <w:numId w:val="0"/>
        </w:numPr>
        <w:rPr>
          <w:rFonts w:hint="eastAsia"/>
        </w:rPr>
      </w:pPr>
    </w:p>
    <w:p>
      <w:pPr>
        <w:numPr>
          <w:numId w:val="0"/>
        </w:numPr>
        <w:rPr>
          <w:rFonts w:hint="eastAsia"/>
        </w:rPr>
      </w:pPr>
      <w:r>
        <w:rPr>
          <w:rFonts w:hint="eastAsia"/>
        </w:rPr>
        <w:t>十三、附則</w:t>
      </w:r>
    </w:p>
    <w:p>
      <w:pPr>
        <w:numPr>
          <w:numId w:val="0"/>
        </w:numPr>
        <w:rPr>
          <w:rFonts w:hint="eastAsia"/>
        </w:rPr>
      </w:pPr>
      <w:r>
        <w:rPr>
          <w:rFonts w:hint="eastAsia"/>
        </w:rPr>
        <w:t>1．本招生簡章的解釋權屬我校招生委員會。</w:t>
      </w:r>
    </w:p>
    <w:p>
      <w:pPr>
        <w:numPr>
          <w:numId w:val="0"/>
        </w:numPr>
        <w:rPr>
          <w:rFonts w:hint="eastAsia"/>
        </w:rPr>
      </w:pPr>
      <w:r>
        <w:rPr>
          <w:rFonts w:hint="eastAsia"/>
        </w:rPr>
        <w:t>2．我校香港辦事處負責本簡章的具體實施。</w:t>
      </w:r>
    </w:p>
    <w:p>
      <w:pPr>
        <w:numPr>
          <w:numId w:val="0"/>
        </w:numPr>
        <w:rPr>
          <w:rFonts w:hint="eastAsia"/>
        </w:rPr>
      </w:pPr>
    </w:p>
    <w:p>
      <w:pPr>
        <w:numPr>
          <w:numId w:val="0"/>
        </w:numPr>
        <w:rPr>
          <w:rFonts w:hint="eastAsia"/>
        </w:rPr>
      </w:pPr>
      <w:r>
        <w:rPr>
          <w:rFonts w:hint="eastAsia"/>
        </w:rPr>
        <w:t>諮詢及聯繫方式</w:t>
      </w:r>
    </w:p>
    <w:p>
      <w:pPr>
        <w:numPr>
          <w:numId w:val="0"/>
        </w:numPr>
        <w:rPr>
          <w:rFonts w:hint="eastAsia"/>
        </w:rPr>
      </w:pPr>
      <w:r>
        <w:rPr>
          <w:rFonts w:hint="eastAsia"/>
        </w:rPr>
        <w:t>香港辦事處</w:t>
      </w:r>
    </w:p>
    <w:p>
      <w:pPr>
        <w:numPr>
          <w:numId w:val="0"/>
        </w:numPr>
        <w:rPr>
          <w:rFonts w:hint="eastAsia"/>
        </w:rPr>
      </w:pPr>
      <w:r>
        <w:rPr>
          <w:rFonts w:hint="eastAsia"/>
        </w:rPr>
        <w:t>地址：香港九龍塘香港浸會大學浸會大學道校園賽馬會師生活動中心一樓一零七室</w:t>
      </w:r>
    </w:p>
    <w:p>
      <w:pPr>
        <w:numPr>
          <w:numId w:val="0"/>
        </w:numPr>
        <w:rPr>
          <w:rFonts w:hint="eastAsia"/>
        </w:rPr>
      </w:pPr>
      <w:r>
        <w:rPr>
          <w:rFonts w:hint="eastAsia"/>
        </w:rPr>
        <w:t>電話號碼：（852）3411-2128</w:t>
      </w:r>
    </w:p>
    <w:p>
      <w:pPr>
        <w:numPr>
          <w:numId w:val="0"/>
        </w:numPr>
        <w:rPr>
          <w:rFonts w:hint="eastAsia"/>
        </w:rPr>
      </w:pPr>
      <w:r>
        <w:rPr>
          <w:rFonts w:hint="eastAsia"/>
        </w:rPr>
        <w:t>傳真號碼：（852）3411-2124</w:t>
      </w:r>
    </w:p>
    <w:p>
      <w:pPr>
        <w:numPr>
          <w:numId w:val="0"/>
        </w:numPr>
        <w:rPr>
          <w:rFonts w:hint="eastAsia"/>
        </w:rPr>
      </w:pPr>
      <w:r>
        <w:rPr>
          <w:rFonts w:hint="eastAsia"/>
        </w:rPr>
        <w:t>電子郵箱：</w:t>
      </w:r>
      <w:r>
        <w:rPr>
          <w:rFonts w:hint="eastAsia"/>
        </w:rPr>
        <w:fldChar w:fldCharType="begin"/>
      </w:r>
      <w:r>
        <w:rPr>
          <w:rFonts w:hint="eastAsia"/>
        </w:rPr>
        <w:instrText xml:space="preserve"> HYPERLINK "mailto:uichk@hkbu.edu.hk" </w:instrText>
      </w:r>
      <w:r>
        <w:rPr>
          <w:rFonts w:hint="eastAsia"/>
        </w:rPr>
        <w:fldChar w:fldCharType="separate"/>
      </w:r>
      <w:r>
        <w:rPr>
          <w:rStyle w:val="5"/>
          <w:rFonts w:hint="eastAsia"/>
        </w:rPr>
        <w:t>uichk@hkbu.edu.hk</w:t>
      </w:r>
      <w:r>
        <w:rPr>
          <w:rStyle w:val="5"/>
          <w:rFonts w:hint="eastAsia"/>
        </w:rPr>
        <w:br w:type="textWrapping"/>
      </w:r>
      <w:r>
        <w:rPr>
          <w:rFonts w:hint="eastAsia"/>
        </w:rPr>
        <w:fldChar w:fldCharType="end"/>
      </w:r>
    </w:p>
    <w:p>
      <w:pPr>
        <w:numPr>
          <w:numId w:val="0"/>
        </w:numPr>
        <w:rPr>
          <w:rFonts w:hint="eastAsia"/>
        </w:rPr>
      </w:pPr>
    </w:p>
    <w:p>
      <w:pPr>
        <w:numPr>
          <w:numId w:val="0"/>
        </w:numPr>
        <w:rPr>
          <w:rFonts w:hint="eastAsia"/>
        </w:rPr>
      </w:pPr>
    </w:p>
    <w:p>
      <w:pPr>
        <w:numPr>
          <w:numId w:val="0"/>
        </w:numPr>
        <w:rPr>
          <w:rFonts w:hint="eastAsia"/>
        </w:rPr>
      </w:pPr>
    </w:p>
    <w:p>
      <w:pPr>
        <w:numPr>
          <w:numId w:val="0"/>
        </w:numPr>
        <w:rPr>
          <w:rFonts w:hint="eastAsia" w:eastAsiaTheme="minorEastAsia"/>
          <w:lang w:val="en-US" w:eastAsia="zh-CN"/>
        </w:rPr>
      </w:pPr>
      <w:r>
        <w:rPr>
          <w:rFonts w:hint="eastAsia"/>
          <w:lang w:val="en-US" w:eastAsia="zh-CN"/>
        </w:rPr>
        <w:t>网址：https://admission.uic.edu.cn/info/1016/1102.htm</w:t>
      </w:r>
    </w:p>
    <w:sectPr>
      <w:pgSz w:w="11906" w:h="16838"/>
      <w:pgMar w:top="82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w:altName w:val="Times New Roman"/>
    <w:panose1 w:val="00000000000000000000"/>
    <w:charset w:val="00"/>
    <w:family w:val="auto"/>
    <w:pitch w:val="default"/>
    <w:sig w:usb0="00000000" w:usb1="00000000" w:usb2="00000000" w:usb3="00000000" w:csb0="00000000" w:csb1="00000000"/>
  </w:font>
  <w:font w:name="新細明體">
    <w:panose1 w:val="02020500000000000000"/>
    <w:charset w:val="88"/>
    <w:family w:val="auto"/>
    <w:pitch w:val="default"/>
    <w:sig w:usb0="A00002FF" w:usb1="28CFFCFA" w:usb2="00000016" w:usb3="00000000" w:csb0="00100001"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521FD35"/>
    <w:multiLevelType w:val="singleLevel"/>
    <w:tmpl w:val="6521FD35"/>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B93495"/>
    <w:rsid w:val="01B934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2022-02-14T07:22:00Z</dcterms:created>
  <dc:creator>阿Co</dc:creator>
  <cp:lastModifiedBy>阿Co</cp:lastModifiedBy>
  <dcterms:modified xsi:type="dcterms:W3CDTF">2022-02-14T07:29:13Z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2244E92E2F7C4D2F86310BF6461E5726</vt:lpwstr>
  </property>
</Properties>
</file>