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0"/>
        <w:jc w:val="center"/>
        <w:rPr>
          <w:rFonts w:hint="eastAsia" w:ascii="Microsoft YaHei" w:hAnsi="Microsoft YaHei" w:eastAsia="Microsoft YaHei" w:cs="Microsoft YaHei"/>
          <w:b/>
          <w:i w:val="0"/>
          <w:caps w:val="0"/>
          <w:color w:val="750000"/>
          <w:spacing w:val="0"/>
          <w:sz w:val="22"/>
          <w:szCs w:val="22"/>
        </w:rPr>
      </w:pPr>
      <w:r>
        <w:rPr>
          <w:rFonts w:hint="eastAsia" w:ascii="Microsoft YaHei" w:hAnsi="Microsoft YaHei" w:eastAsia="Microsoft YaHei" w:cs="Microsoft YaHei"/>
          <w:b/>
          <w:i w:val="0"/>
          <w:caps w:val="0"/>
          <w:color w:val="750000"/>
          <w:spacing w:val="0"/>
          <w:sz w:val="22"/>
          <w:szCs w:val="22"/>
          <w:bdr w:val="none" w:color="auto" w:sz="0" w:space="0"/>
          <w:shd w:val="clear" w:fill="FFFFFF"/>
        </w:rPr>
        <w:t>中国政法大学2020年台湾免试生招生简章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100" w:firstLine="320"/>
        <w:jc w:val="left"/>
        <w:rPr>
          <w:rFonts w:ascii="Times New Roman" w:hAnsi="Times New Roman" w:cs="Times New Roman"/>
          <w:i w:val="0"/>
          <w:caps w:val="0"/>
          <w:color w:val="333333"/>
          <w:spacing w:val="0"/>
          <w:sz w:val="14"/>
          <w:szCs w:val="14"/>
        </w:rPr>
      </w:pPr>
      <w:r>
        <w:rPr>
          <w:rStyle w:val="6"/>
          <w:rFonts w:ascii="SimSun" w:hAnsi="SimSun" w:eastAsia="SimSun" w:cs="SimSun"/>
          <w:i w:val="0"/>
          <w:caps w:val="0"/>
          <w:color w:val="333333"/>
          <w:spacing w:val="0"/>
          <w:sz w:val="16"/>
          <w:szCs w:val="16"/>
          <w:bdr w:val="none" w:color="auto" w:sz="0" w:space="0"/>
          <w:shd w:val="clear" w:fill="FFFFFF"/>
        </w:rPr>
        <w:t>一、 报考条件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40" w:right="100" w:firstLine="280"/>
        <w:jc w:val="left"/>
        <w:rPr>
          <w:rFonts w:hint="default" w:ascii="Times New Roman" w:hAnsi="Times New Roman" w:cs="Times New Roman"/>
          <w:i w:val="0"/>
          <w:caps w:val="0"/>
          <w:color w:val="333333"/>
          <w:spacing w:val="0"/>
          <w:sz w:val="14"/>
          <w:szCs w:val="14"/>
        </w:rPr>
      </w:pPr>
      <w:r>
        <w:rPr>
          <w:rFonts w:hint="eastAsia" w:ascii="SimSun" w:hAnsi="SimSun" w:eastAsia="SimSun" w:cs="SimSun"/>
          <w:i w:val="0"/>
          <w:caps w:val="0"/>
          <w:color w:val="333333"/>
          <w:spacing w:val="0"/>
          <w:sz w:val="14"/>
          <w:szCs w:val="14"/>
          <w:bdr w:val="none" w:color="auto" w:sz="0" w:space="0"/>
          <w:shd w:val="clear" w:fill="FFFFFF"/>
        </w:rPr>
        <w:t>具有台湾居民居住证或《台湾居民来往大陆通行证》及在台湾居住的有效身份证明，参加当年台湾地区大学入学考试学科能力测试</w:t>
      </w:r>
      <w:r>
        <w:rPr>
          <w:rFonts w:hint="eastAsia" w:ascii="SimSun" w:hAnsi="SimSun" w:eastAsia="SimSun" w:cs="SimSun"/>
          <w:i w:val="0"/>
          <w:caps w:val="0"/>
          <w:color w:val="333333"/>
          <w:spacing w:val="0"/>
          <w:sz w:val="14"/>
          <w:szCs w:val="14"/>
          <w:bdr w:val="none" w:color="auto" w:sz="0" w:space="0"/>
          <w:shd w:val="clear" w:fill="FFFFFF"/>
          <w:lang w:val="en-US"/>
        </w:rPr>
        <w:t>(</w:t>
      </w:r>
      <w:r>
        <w:rPr>
          <w:rFonts w:hint="eastAsia" w:ascii="SimSun" w:hAnsi="SimSun" w:eastAsia="SimSun" w:cs="SimSun"/>
          <w:i w:val="0"/>
          <w:caps w:val="0"/>
          <w:color w:val="333333"/>
          <w:spacing w:val="0"/>
          <w:sz w:val="14"/>
          <w:szCs w:val="14"/>
          <w:bdr w:val="none" w:color="auto" w:sz="0" w:space="0"/>
          <w:shd w:val="clear" w:fill="FFFFFF"/>
        </w:rPr>
        <w:t>以下简称学测</w:t>
      </w:r>
      <w:r>
        <w:rPr>
          <w:rFonts w:hint="eastAsia" w:ascii="SimSun" w:hAnsi="SimSun" w:eastAsia="SimSun" w:cs="SimSun"/>
          <w:i w:val="0"/>
          <w:caps w:val="0"/>
          <w:color w:val="333333"/>
          <w:spacing w:val="0"/>
          <w:sz w:val="14"/>
          <w:szCs w:val="14"/>
          <w:bdr w:val="none" w:color="auto" w:sz="0" w:space="0"/>
          <w:shd w:val="clear" w:fill="FFFFFF"/>
          <w:lang w:val="en-US"/>
        </w:rPr>
        <w:t>)</w:t>
      </w:r>
      <w:r>
        <w:rPr>
          <w:rFonts w:hint="eastAsia" w:ascii="SimSun" w:hAnsi="SimSun" w:eastAsia="SimSun" w:cs="SimSun"/>
          <w:i w:val="0"/>
          <w:caps w:val="0"/>
          <w:color w:val="333333"/>
          <w:spacing w:val="0"/>
          <w:sz w:val="14"/>
          <w:szCs w:val="14"/>
          <w:bdr w:val="none" w:color="auto" w:sz="0" w:space="0"/>
          <w:shd w:val="clear" w:fill="FFFFFF"/>
        </w:rPr>
        <w:t>成绩良好的高中毕业生。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40" w:right="100" w:firstLine="280"/>
        <w:jc w:val="left"/>
        <w:rPr>
          <w:rFonts w:hint="default" w:ascii="Times New Roman" w:hAnsi="Times New Roman" w:cs="Times New Roman"/>
          <w:i w:val="0"/>
          <w:caps w:val="0"/>
          <w:color w:val="333333"/>
          <w:spacing w:val="0"/>
          <w:sz w:val="14"/>
          <w:szCs w:val="14"/>
        </w:rPr>
      </w:pPr>
      <w:r>
        <w:rPr>
          <w:rFonts w:hint="eastAsia" w:ascii="SimSun" w:hAnsi="SimSun" w:eastAsia="SimSun" w:cs="SimSun"/>
          <w:i w:val="0"/>
          <w:caps w:val="0"/>
          <w:color w:val="333333"/>
          <w:spacing w:val="0"/>
          <w:sz w:val="14"/>
          <w:szCs w:val="14"/>
          <w:bdr w:val="none" w:color="auto" w:sz="0" w:space="0"/>
          <w:shd w:val="clear" w:fill="FFFFFF"/>
        </w:rPr>
        <w:t>凡通过学测成绩申请就读我校的台湾考生，即视为同意我校经由教育部考试中心向台湾大学入学考试中心查验、核准考生基本资料及学科能力测试成绩等信息。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100" w:firstLine="320"/>
        <w:jc w:val="left"/>
        <w:rPr>
          <w:rFonts w:hint="default" w:ascii="Times New Roman" w:hAnsi="Times New Roman" w:cs="Times New Roman"/>
          <w:i w:val="0"/>
          <w:caps w:val="0"/>
          <w:color w:val="333333"/>
          <w:spacing w:val="0"/>
          <w:sz w:val="14"/>
          <w:szCs w:val="14"/>
        </w:rPr>
      </w:pPr>
      <w:r>
        <w:rPr>
          <w:rStyle w:val="6"/>
          <w:rFonts w:hint="eastAsia" w:ascii="SimSun" w:hAnsi="SimSun" w:eastAsia="SimSun" w:cs="SimSun"/>
          <w:i w:val="0"/>
          <w:caps w:val="0"/>
          <w:color w:val="333333"/>
          <w:spacing w:val="0"/>
          <w:sz w:val="16"/>
          <w:szCs w:val="16"/>
          <w:bdr w:val="none" w:color="auto" w:sz="0" w:space="0"/>
          <w:shd w:val="clear" w:fill="FFFFFF"/>
        </w:rPr>
        <w:t>二、招生计划和专业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00" w:afterAutospacing="0" w:line="210" w:lineRule="atLeast"/>
        <w:ind w:left="0" w:right="0" w:firstLine="280"/>
        <w:jc w:val="both"/>
        <w:rPr>
          <w:rFonts w:hint="eastAsia" w:ascii="SimSun" w:hAnsi="SimSun" w:eastAsia="SimSun" w:cs="SimSun"/>
          <w:i w:val="0"/>
          <w:caps w:val="0"/>
          <w:color w:val="333333"/>
          <w:spacing w:val="0"/>
          <w:sz w:val="14"/>
          <w:szCs w:val="14"/>
          <w:bdr w:val="none" w:color="auto" w:sz="0" w:space="0"/>
          <w:shd w:val="clear" w:fill="FFFFFF"/>
          <w:lang w:val="en-US"/>
        </w:rPr>
      </w:pPr>
      <w:r>
        <w:rPr>
          <w:rFonts w:hint="eastAsia" w:ascii="SimSun" w:hAnsi="SimSun" w:eastAsia="SimSun" w:cs="SimSun"/>
          <w:i w:val="0"/>
          <w:caps w:val="0"/>
          <w:color w:val="333333"/>
          <w:spacing w:val="0"/>
          <w:sz w:val="14"/>
          <w:szCs w:val="14"/>
          <w:bdr w:val="none" w:color="auto" w:sz="0" w:space="0"/>
          <w:shd w:val="clear" w:fill="FFFFFF"/>
        </w:rPr>
        <w:t>招生计划</w:t>
      </w:r>
      <w:r>
        <w:rPr>
          <w:rFonts w:hint="eastAsia" w:ascii="SimSun" w:hAnsi="SimSun" w:eastAsia="SimSun" w:cs="SimSun"/>
          <w:i w:val="0"/>
          <w:caps w:val="0"/>
          <w:color w:val="333333"/>
          <w:spacing w:val="0"/>
          <w:sz w:val="14"/>
          <w:szCs w:val="14"/>
          <w:bdr w:val="none" w:color="auto" w:sz="0" w:space="0"/>
          <w:shd w:val="clear" w:fill="FFFFFF"/>
          <w:lang w:val="en-US"/>
        </w:rPr>
        <w:t>15</w:t>
      </w:r>
      <w:r>
        <w:rPr>
          <w:rFonts w:hint="eastAsia" w:ascii="SimSun" w:hAnsi="SimSun" w:eastAsia="SimSun" w:cs="SimSun"/>
          <w:i w:val="0"/>
          <w:caps w:val="0"/>
          <w:color w:val="333333"/>
          <w:spacing w:val="0"/>
          <w:sz w:val="14"/>
          <w:szCs w:val="14"/>
          <w:bdr w:val="none" w:color="auto" w:sz="0" w:space="0"/>
          <w:shd w:val="clear" w:fill="FFFFFF"/>
        </w:rPr>
        <w:t>人。考生在以下招生专业列表中选择</w:t>
      </w:r>
      <w:r>
        <w:rPr>
          <w:rFonts w:hint="eastAsia" w:ascii="SimSun" w:hAnsi="SimSun" w:eastAsia="SimSun" w:cs="SimSun"/>
          <w:i w:val="0"/>
          <w:caps w:val="0"/>
          <w:color w:val="333333"/>
          <w:spacing w:val="0"/>
          <w:sz w:val="14"/>
          <w:szCs w:val="14"/>
          <w:bdr w:val="none" w:color="auto" w:sz="0" w:space="0"/>
          <w:shd w:val="clear" w:fill="FFFFFF"/>
          <w:lang w:val="en-US"/>
        </w:rPr>
        <w:t>3</w:t>
      </w:r>
      <w:r>
        <w:rPr>
          <w:rFonts w:hint="eastAsia" w:ascii="SimSun" w:hAnsi="SimSun" w:eastAsia="SimSun" w:cs="SimSun"/>
          <w:i w:val="0"/>
          <w:caps w:val="0"/>
          <w:color w:val="333333"/>
          <w:spacing w:val="0"/>
          <w:sz w:val="14"/>
          <w:szCs w:val="14"/>
          <w:bdr w:val="none" w:color="auto" w:sz="0" w:space="0"/>
          <w:shd w:val="clear" w:fill="FFFFFF"/>
        </w:rPr>
        <w:t>个专业作为专业志愿，具体招生专业如下</w:t>
      </w:r>
      <w:r>
        <w:rPr>
          <w:rFonts w:hint="eastAsia" w:ascii="SimSun" w:hAnsi="SimSun" w:eastAsia="SimSun" w:cs="SimSun"/>
          <w:i w:val="0"/>
          <w:caps w:val="0"/>
          <w:color w:val="333333"/>
          <w:spacing w:val="0"/>
          <w:sz w:val="14"/>
          <w:szCs w:val="14"/>
          <w:bdr w:val="none" w:color="auto" w:sz="0" w:space="0"/>
          <w:shd w:val="clear" w:fill="FFFFFF"/>
          <w:lang w:val="en-US"/>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00" w:afterAutospacing="0" w:line="210" w:lineRule="atLeast"/>
        <w:ind w:left="0" w:right="0" w:firstLine="280"/>
        <w:jc w:val="both"/>
      </w:pPr>
      <w:r>
        <w:drawing>
          <wp:inline distT="0" distB="0" distL="114300" distR="114300">
            <wp:extent cx="4737100" cy="3549650"/>
            <wp:effectExtent l="0" t="0" r="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4737100" cy="3549650"/>
                    </a:xfrm>
                    <a:prstGeom prst="rect">
                      <a:avLst/>
                    </a:prstGeom>
                    <a:noFill/>
                    <a:ln>
                      <a:noFill/>
                    </a:ln>
                  </pic:spPr>
                </pic:pic>
              </a:graphicData>
            </a:graphic>
          </wp:inline>
        </w:drawing>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200" w:afterAutospacing="0" w:line="240" w:lineRule="auto"/>
        <w:ind w:left="0" w:right="0" w:firstLine="278"/>
        <w:jc w:val="both"/>
        <w:textAlignment w:val="auto"/>
        <w:rPr>
          <w:rFonts w:hint="eastAsia"/>
          <w:sz w:val="21"/>
          <w:szCs w:val="21"/>
          <w:lang w:val="en-US"/>
        </w:rPr>
      </w:pPr>
      <w:r>
        <w:rPr>
          <w:rFonts w:hint="eastAsia"/>
          <w:sz w:val="21"/>
          <w:szCs w:val="21"/>
          <w:lang w:val="en-US"/>
        </w:rPr>
        <w:t>三、相关要求</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200" w:afterAutospacing="0" w:line="240" w:lineRule="auto"/>
        <w:ind w:left="0" w:right="0" w:firstLine="278"/>
        <w:jc w:val="both"/>
        <w:textAlignment w:val="auto"/>
        <w:rPr>
          <w:rFonts w:hint="eastAsia"/>
          <w:sz w:val="21"/>
          <w:szCs w:val="21"/>
          <w:lang w:val="en-US"/>
        </w:rPr>
      </w:pPr>
      <w:r>
        <w:rPr>
          <w:rFonts w:hint="eastAsia"/>
          <w:sz w:val="21"/>
          <w:szCs w:val="21"/>
          <w:lang w:val="en-US"/>
        </w:rPr>
        <w:t>1、考生国文、英文、数学成绩须达均标级（含）以上；</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200" w:afterAutospacing="0" w:line="240" w:lineRule="auto"/>
        <w:ind w:left="0" w:right="0" w:firstLine="278"/>
        <w:jc w:val="both"/>
        <w:textAlignment w:val="auto"/>
        <w:rPr>
          <w:rFonts w:hint="eastAsia"/>
          <w:sz w:val="21"/>
          <w:szCs w:val="21"/>
          <w:lang w:val="en-US"/>
        </w:rPr>
      </w:pPr>
      <w:r>
        <w:rPr>
          <w:rFonts w:hint="eastAsia"/>
          <w:sz w:val="21"/>
          <w:szCs w:val="21"/>
          <w:lang w:val="en-US"/>
        </w:rPr>
        <w:t>2、对于报考招生专业列表中序号5、6、7、8、9、12专业的考生，要求数学成绩须达前标级（含）以上。</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200" w:afterAutospacing="0" w:line="240" w:lineRule="auto"/>
        <w:ind w:left="0" w:right="0" w:firstLine="278"/>
        <w:jc w:val="both"/>
        <w:textAlignment w:val="auto"/>
        <w:rPr>
          <w:rFonts w:hint="eastAsia"/>
          <w:sz w:val="21"/>
          <w:szCs w:val="21"/>
          <w:lang w:val="en-US"/>
        </w:rPr>
      </w:pPr>
      <w:r>
        <w:rPr>
          <w:rFonts w:hint="eastAsia"/>
          <w:sz w:val="21"/>
          <w:szCs w:val="21"/>
          <w:lang w:val="en-US"/>
        </w:rPr>
        <w:t>四、 申请材料</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200" w:afterAutospacing="0" w:line="240" w:lineRule="auto"/>
        <w:ind w:left="0" w:right="0" w:firstLine="278"/>
        <w:jc w:val="both"/>
        <w:textAlignment w:val="auto"/>
        <w:rPr>
          <w:rFonts w:hint="eastAsia"/>
          <w:sz w:val="21"/>
          <w:szCs w:val="21"/>
          <w:lang w:val="en-US"/>
        </w:rPr>
      </w:pPr>
      <w:r>
        <w:rPr>
          <w:rFonts w:hint="eastAsia"/>
          <w:sz w:val="21"/>
          <w:szCs w:val="21"/>
          <w:lang w:val="en-US"/>
        </w:rPr>
        <w:t>1、入学申请表；</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200" w:afterAutospacing="0" w:line="240" w:lineRule="auto"/>
        <w:ind w:left="0" w:right="0" w:firstLine="278"/>
        <w:jc w:val="both"/>
        <w:textAlignment w:val="auto"/>
        <w:rPr>
          <w:rFonts w:hint="eastAsia"/>
          <w:sz w:val="21"/>
          <w:szCs w:val="21"/>
          <w:lang w:val="en-US"/>
        </w:rPr>
      </w:pPr>
      <w:r>
        <w:rPr>
          <w:rFonts w:hint="eastAsia"/>
          <w:sz w:val="21"/>
          <w:szCs w:val="21"/>
          <w:lang w:val="en-US"/>
        </w:rPr>
        <w:t>下载附件1《中国政法大学2020年台湾免试生入学申请表》，按要求完整填写及贴照片（近期一寸免冠正面彩色照片）；</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200" w:afterAutospacing="0" w:line="240" w:lineRule="auto"/>
        <w:ind w:left="0" w:right="0" w:firstLine="278"/>
        <w:jc w:val="both"/>
        <w:textAlignment w:val="auto"/>
        <w:rPr>
          <w:rFonts w:hint="eastAsia"/>
          <w:sz w:val="21"/>
          <w:szCs w:val="21"/>
          <w:lang w:val="en-US"/>
        </w:rPr>
      </w:pPr>
      <w:r>
        <w:rPr>
          <w:rFonts w:hint="eastAsia"/>
          <w:sz w:val="21"/>
          <w:szCs w:val="21"/>
          <w:lang w:val="en-US"/>
        </w:rPr>
        <w:t>2、学测成绩通知单（含报名序号）；</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200" w:afterAutospacing="0" w:line="240" w:lineRule="auto"/>
        <w:ind w:left="0" w:right="0" w:firstLine="278"/>
        <w:jc w:val="both"/>
        <w:textAlignment w:val="auto"/>
        <w:rPr>
          <w:rFonts w:hint="eastAsia"/>
          <w:sz w:val="21"/>
          <w:szCs w:val="21"/>
          <w:lang w:val="en-US"/>
        </w:rPr>
      </w:pPr>
      <w:r>
        <w:rPr>
          <w:rFonts w:hint="eastAsia"/>
          <w:sz w:val="21"/>
          <w:szCs w:val="21"/>
          <w:lang w:val="en-US"/>
        </w:rPr>
        <w:t>3、《个人成绩查询授权委托书》；</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200" w:afterAutospacing="0" w:line="240" w:lineRule="auto"/>
        <w:ind w:left="0" w:right="0" w:firstLine="278"/>
        <w:jc w:val="both"/>
        <w:textAlignment w:val="auto"/>
        <w:rPr>
          <w:rFonts w:hint="eastAsia"/>
          <w:sz w:val="21"/>
          <w:szCs w:val="21"/>
          <w:lang w:val="en-US"/>
        </w:rPr>
      </w:pPr>
      <w:r>
        <w:rPr>
          <w:rFonts w:hint="eastAsia"/>
          <w:sz w:val="21"/>
          <w:szCs w:val="21"/>
          <w:lang w:val="en-US"/>
        </w:rPr>
        <w:t>下载附件2《个人成绩查询授权委托书》，按要求完整填写并签名（请用繁体正楷）或盖签章；</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200" w:afterAutospacing="0" w:line="240" w:lineRule="auto"/>
        <w:ind w:left="0" w:right="0" w:firstLine="278"/>
        <w:jc w:val="both"/>
        <w:textAlignment w:val="auto"/>
        <w:rPr>
          <w:rFonts w:hint="eastAsia"/>
          <w:sz w:val="21"/>
          <w:szCs w:val="21"/>
          <w:lang w:val="en-US"/>
        </w:rPr>
      </w:pPr>
      <w:r>
        <w:rPr>
          <w:rFonts w:hint="eastAsia"/>
          <w:sz w:val="21"/>
          <w:szCs w:val="21"/>
          <w:lang w:val="en-US"/>
        </w:rPr>
        <w:t>4、在校成绩（包括高一、高二各学期的学业成绩）；</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200" w:afterAutospacing="0" w:line="240" w:lineRule="auto"/>
        <w:ind w:left="0" w:right="0" w:firstLine="278"/>
        <w:jc w:val="both"/>
        <w:textAlignment w:val="auto"/>
        <w:rPr>
          <w:rFonts w:hint="eastAsia"/>
          <w:sz w:val="21"/>
          <w:szCs w:val="21"/>
          <w:lang w:val="en-US"/>
        </w:rPr>
      </w:pPr>
      <w:r>
        <w:rPr>
          <w:rFonts w:hint="eastAsia"/>
          <w:sz w:val="21"/>
          <w:szCs w:val="21"/>
          <w:lang w:val="en-US"/>
        </w:rPr>
        <w:t>5、个人申请。通过撰写个人申请，全面展示考生本人的申请理由、爱好特长、学习能力、未来规划等各方面情况，字数不超过1000字。个人申请要求由考生本人亲笔手书；</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200" w:afterAutospacing="0" w:line="240" w:lineRule="auto"/>
        <w:ind w:left="0" w:right="0" w:firstLine="278"/>
        <w:jc w:val="both"/>
        <w:textAlignment w:val="auto"/>
        <w:rPr>
          <w:rFonts w:hint="eastAsia"/>
          <w:sz w:val="21"/>
          <w:szCs w:val="21"/>
          <w:lang w:val="en-US"/>
        </w:rPr>
      </w:pPr>
      <w:r>
        <w:rPr>
          <w:rFonts w:hint="eastAsia"/>
          <w:sz w:val="21"/>
          <w:szCs w:val="21"/>
          <w:lang w:val="en-US"/>
        </w:rPr>
        <w:t>6台湾居民居住证或《台湾居民来往大陆通行证》、身份证；</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200" w:afterAutospacing="0" w:line="240" w:lineRule="auto"/>
        <w:ind w:left="0" w:right="0" w:firstLine="278"/>
        <w:jc w:val="both"/>
        <w:textAlignment w:val="auto"/>
        <w:rPr>
          <w:rFonts w:hint="eastAsia"/>
          <w:sz w:val="21"/>
          <w:szCs w:val="21"/>
          <w:lang w:val="en-US"/>
        </w:rPr>
      </w:pPr>
      <w:r>
        <w:rPr>
          <w:rFonts w:hint="eastAsia"/>
          <w:sz w:val="21"/>
          <w:szCs w:val="21"/>
          <w:lang w:val="en-US"/>
        </w:rPr>
        <w:t>7、可以体现考生情况的其他材料（仅限高中阶段）。</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200" w:afterAutospacing="0" w:line="240" w:lineRule="auto"/>
        <w:ind w:left="0" w:right="0" w:firstLine="278"/>
        <w:jc w:val="both"/>
        <w:textAlignment w:val="auto"/>
        <w:rPr>
          <w:rFonts w:hint="eastAsia"/>
          <w:sz w:val="21"/>
          <w:szCs w:val="21"/>
          <w:lang w:val="en-US"/>
        </w:rPr>
      </w:pPr>
      <w:r>
        <w:rPr>
          <w:rFonts w:hint="eastAsia"/>
          <w:sz w:val="21"/>
          <w:szCs w:val="21"/>
          <w:lang w:val="en-US"/>
        </w:rPr>
        <w:t>请将以上申请材料的原件扫描后按顺序整合为一个PDF文档（文档命名格式“2020台湾免试生-姓名”），于2020年4月30日前发送至邮箱iso@cupl.edu.cn（电子邮件名称格式：2020台湾免试-姓名）。考生须对其提交申请材料的真实性、准确性、完整性和有效性负责，由于申请材料模糊不清、缺失、无效或虚假所带来的不利后果均由申请者本人承担。报名阶段不必寄送纸质材料，来校报到注册时请携带原件备查。</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200" w:afterAutospacing="0" w:line="240" w:lineRule="auto"/>
        <w:ind w:left="0" w:right="0" w:firstLine="278"/>
        <w:jc w:val="both"/>
        <w:textAlignment w:val="auto"/>
        <w:rPr>
          <w:rFonts w:hint="eastAsia"/>
          <w:sz w:val="21"/>
          <w:szCs w:val="21"/>
          <w:lang w:val="en-US"/>
        </w:rPr>
      </w:pPr>
      <w:r>
        <w:rPr>
          <w:rFonts w:hint="eastAsia"/>
          <w:sz w:val="21"/>
          <w:szCs w:val="21"/>
          <w:lang w:val="en-US"/>
        </w:rPr>
        <w:t>五、选拔办法</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200" w:afterAutospacing="0" w:line="240" w:lineRule="auto"/>
        <w:ind w:left="0" w:right="0" w:firstLine="278"/>
        <w:jc w:val="both"/>
        <w:textAlignment w:val="auto"/>
        <w:rPr>
          <w:rFonts w:hint="eastAsia"/>
          <w:sz w:val="21"/>
          <w:szCs w:val="21"/>
          <w:lang w:val="en-US"/>
        </w:rPr>
      </w:pPr>
      <w:r>
        <w:rPr>
          <w:rFonts w:hint="eastAsia"/>
          <w:sz w:val="21"/>
          <w:szCs w:val="21"/>
          <w:lang w:val="en-US"/>
        </w:rPr>
        <w:t>我校将根据考生报名材料进行初选，对初选合格的考生采用线上远程方式进行面试。面试具体时间通过电子邮件另行通知。</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200" w:afterAutospacing="0" w:line="240" w:lineRule="auto"/>
        <w:ind w:left="0" w:right="0" w:firstLine="278"/>
        <w:jc w:val="both"/>
        <w:textAlignment w:val="auto"/>
        <w:rPr>
          <w:rFonts w:hint="eastAsia"/>
          <w:sz w:val="21"/>
          <w:szCs w:val="21"/>
          <w:lang w:val="en-US"/>
        </w:rPr>
      </w:pPr>
      <w:r>
        <w:rPr>
          <w:rFonts w:hint="eastAsia"/>
          <w:sz w:val="21"/>
          <w:szCs w:val="21"/>
          <w:lang w:val="en-US"/>
        </w:rPr>
        <w:t>六、录取原则</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200" w:afterAutospacing="0" w:line="240" w:lineRule="auto"/>
        <w:ind w:left="0" w:right="0" w:firstLine="278"/>
        <w:jc w:val="both"/>
        <w:textAlignment w:val="auto"/>
        <w:rPr>
          <w:rFonts w:hint="eastAsia"/>
          <w:sz w:val="21"/>
          <w:szCs w:val="21"/>
          <w:lang w:val="en-US"/>
        </w:rPr>
      </w:pPr>
      <w:r>
        <w:rPr>
          <w:rFonts w:hint="eastAsia"/>
          <w:sz w:val="21"/>
          <w:szCs w:val="21"/>
          <w:lang w:val="en-US"/>
        </w:rPr>
        <w:t>我校将以考生的学测成绩为主要参考依据，同时参考考生提交的其他申请材料及面试表现等进行综合评定，择优录取。确认录取的考生，由我校发放录取通知书，并报送普通高等学校联合招收华侨、港澳地区、台湾省学生办公室（简称联招办）等有关部门备案。</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200" w:afterAutospacing="0" w:line="240" w:lineRule="auto"/>
        <w:ind w:left="0" w:right="0" w:firstLine="278"/>
        <w:jc w:val="both"/>
        <w:textAlignment w:val="auto"/>
        <w:rPr>
          <w:rFonts w:hint="eastAsia"/>
          <w:sz w:val="21"/>
          <w:szCs w:val="21"/>
          <w:lang w:val="en-US"/>
        </w:rPr>
      </w:pPr>
      <w:r>
        <w:rPr>
          <w:rFonts w:hint="eastAsia"/>
          <w:sz w:val="21"/>
          <w:szCs w:val="21"/>
          <w:lang w:val="en-US"/>
        </w:rPr>
        <w:t>七、学费及其它费用</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200" w:afterAutospacing="0" w:line="240" w:lineRule="auto"/>
        <w:ind w:left="0" w:right="0" w:firstLine="278"/>
        <w:jc w:val="both"/>
        <w:textAlignment w:val="auto"/>
        <w:rPr>
          <w:rFonts w:hint="eastAsia"/>
          <w:sz w:val="21"/>
          <w:szCs w:val="21"/>
          <w:lang w:val="en-US"/>
        </w:rPr>
      </w:pPr>
      <w:r>
        <w:rPr>
          <w:rFonts w:hint="eastAsia"/>
          <w:sz w:val="21"/>
          <w:szCs w:val="21"/>
          <w:lang w:val="en-US"/>
        </w:rPr>
        <w:t>台湾免试生的学费与大陆学生相同，住宿费根据住宿条件收取。学生在校学习期间往返台湾和北京的旅费及医疗保险等各项费用自理。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200" w:afterAutospacing="0" w:line="240" w:lineRule="auto"/>
        <w:ind w:left="0" w:right="0" w:firstLine="278"/>
        <w:jc w:val="both"/>
        <w:textAlignment w:val="auto"/>
        <w:rPr>
          <w:rFonts w:hint="eastAsia"/>
          <w:sz w:val="21"/>
          <w:szCs w:val="21"/>
          <w:lang w:val="en-US"/>
        </w:rPr>
      </w:pPr>
      <w:r>
        <w:rPr>
          <w:rFonts w:hint="eastAsia"/>
          <w:sz w:val="21"/>
          <w:szCs w:val="21"/>
          <w:lang w:val="en-US"/>
        </w:rPr>
        <w:t>八、联系方式</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200" w:afterAutospacing="0" w:line="240" w:lineRule="auto"/>
        <w:ind w:left="0" w:right="0" w:firstLine="278"/>
        <w:jc w:val="both"/>
        <w:textAlignment w:val="auto"/>
        <w:rPr>
          <w:rFonts w:hint="eastAsia"/>
          <w:sz w:val="21"/>
          <w:szCs w:val="21"/>
          <w:lang w:val="en-US"/>
        </w:rPr>
      </w:pPr>
      <w:r>
        <w:rPr>
          <w:rFonts w:hint="eastAsia"/>
          <w:sz w:val="21"/>
          <w:szCs w:val="21"/>
          <w:lang w:val="en-US"/>
        </w:rPr>
        <w:t>电话：（8610）58908241，（8610）58908341</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200" w:afterAutospacing="0" w:line="240" w:lineRule="auto"/>
        <w:ind w:left="0" w:right="0" w:firstLine="278"/>
        <w:jc w:val="both"/>
        <w:textAlignment w:val="auto"/>
        <w:rPr>
          <w:rFonts w:hint="eastAsia"/>
          <w:sz w:val="21"/>
          <w:szCs w:val="21"/>
          <w:lang w:val="en-US"/>
        </w:rPr>
      </w:pPr>
      <w:r>
        <w:rPr>
          <w:rFonts w:hint="eastAsia"/>
          <w:sz w:val="21"/>
          <w:szCs w:val="21"/>
          <w:lang w:val="en-US"/>
        </w:rPr>
        <w:t>传真：（8610）58908240</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200" w:afterAutospacing="0" w:line="240" w:lineRule="auto"/>
        <w:ind w:left="0" w:right="0" w:firstLine="278"/>
        <w:jc w:val="both"/>
        <w:textAlignment w:val="auto"/>
        <w:rPr>
          <w:rFonts w:hint="eastAsia"/>
          <w:sz w:val="21"/>
          <w:szCs w:val="21"/>
          <w:lang w:val="en-US"/>
        </w:rPr>
      </w:pPr>
      <w:r>
        <w:rPr>
          <w:rFonts w:hint="eastAsia"/>
          <w:sz w:val="21"/>
          <w:szCs w:val="21"/>
          <w:lang w:val="en-US"/>
        </w:rPr>
        <w:t>咨询邮箱：</w:t>
      </w:r>
      <w:r>
        <w:rPr>
          <w:rFonts w:hint="eastAsia"/>
          <w:sz w:val="21"/>
          <w:szCs w:val="21"/>
          <w:lang w:val="en-US"/>
        </w:rPr>
        <w:fldChar w:fldCharType="begin"/>
      </w:r>
      <w:r>
        <w:rPr>
          <w:rFonts w:hint="eastAsia"/>
          <w:sz w:val="21"/>
          <w:szCs w:val="21"/>
          <w:lang w:val="en-US"/>
        </w:rPr>
        <w:instrText xml:space="preserve"> HYPERLINK "mailto:gatqzx@cupl.edu.cn" </w:instrText>
      </w:r>
      <w:r>
        <w:rPr>
          <w:rFonts w:hint="eastAsia"/>
          <w:sz w:val="21"/>
          <w:szCs w:val="21"/>
          <w:lang w:val="en-US"/>
        </w:rPr>
        <w:fldChar w:fldCharType="separate"/>
      </w:r>
      <w:r>
        <w:rPr>
          <w:rStyle w:val="7"/>
          <w:rFonts w:hint="eastAsia"/>
          <w:sz w:val="21"/>
          <w:szCs w:val="21"/>
          <w:lang w:val="en-US"/>
        </w:rPr>
        <w:t>gatqzx@cupl.edu.cn</w:t>
      </w:r>
      <w:r>
        <w:rPr>
          <w:rFonts w:hint="eastAsia"/>
          <w:sz w:val="21"/>
          <w:szCs w:val="21"/>
          <w:lang w:val="en-US"/>
        </w:rPr>
        <w:fldChar w:fldCharType="end"/>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200" w:afterAutospacing="0" w:line="240" w:lineRule="auto"/>
        <w:ind w:left="0" w:right="0" w:firstLine="278"/>
        <w:jc w:val="both"/>
        <w:textAlignment w:val="auto"/>
        <w:rPr>
          <w:rFonts w:hint="eastAsia"/>
          <w:sz w:val="21"/>
          <w:szCs w:val="21"/>
          <w:lang w:val="en-US"/>
        </w:rPr>
      </w:pPr>
      <w:r>
        <w:rPr>
          <w:rFonts w:hint="eastAsia"/>
          <w:sz w:val="21"/>
          <w:szCs w:val="21"/>
          <w:lang w:val="en-US"/>
        </w:rPr>
        <w:t>中国政法大学主页：www.cupl.edu.cn</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200" w:afterAutospacing="0" w:line="240" w:lineRule="auto"/>
        <w:ind w:left="0" w:right="0" w:firstLine="278"/>
        <w:jc w:val="both"/>
        <w:textAlignment w:val="auto"/>
        <w:rPr>
          <w:rFonts w:hint="eastAsia"/>
          <w:sz w:val="21"/>
          <w:szCs w:val="21"/>
          <w:lang w:val="en-US"/>
        </w:rPr>
      </w:pPr>
      <w:r>
        <w:rPr>
          <w:rFonts w:hint="eastAsia"/>
          <w:sz w:val="21"/>
          <w:szCs w:val="21"/>
          <w:lang w:val="en-US"/>
        </w:rPr>
        <w:t>中国政法大学港澳台教育中心主页：www.sis.cupl.edu.cn</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200" w:afterAutospacing="0" w:line="240" w:lineRule="auto"/>
        <w:ind w:left="0" w:right="0" w:firstLine="278"/>
        <w:jc w:val="both"/>
        <w:textAlignment w:val="auto"/>
        <w:rPr>
          <w:rFonts w:hint="eastAsia"/>
          <w:sz w:val="21"/>
          <w:szCs w:val="21"/>
          <w:lang w:val="en-US"/>
        </w:rPr>
      </w:pPr>
      <w:r>
        <w:rPr>
          <w:rFonts w:hint="eastAsia"/>
          <w:sz w:val="21"/>
          <w:szCs w:val="21"/>
          <w:lang w:val="en-US"/>
        </w:rPr>
        <w:t>通讯地址：北京市海淀区西土城路25号，中国政法大学港澳台教育中心</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200" w:afterAutospacing="0" w:line="240" w:lineRule="auto"/>
        <w:ind w:left="0" w:right="0" w:firstLine="278"/>
        <w:jc w:val="both"/>
        <w:textAlignment w:val="auto"/>
        <w:rPr>
          <w:rFonts w:hint="eastAsia"/>
          <w:sz w:val="21"/>
          <w:szCs w:val="21"/>
          <w:lang w:val="en-US"/>
        </w:rPr>
      </w:pPr>
      <w:r>
        <w:rPr>
          <w:rFonts w:hint="eastAsia"/>
          <w:sz w:val="21"/>
          <w:szCs w:val="21"/>
          <w:lang w:val="en-US"/>
        </w:rPr>
        <w:t>邮政编码：100088</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200" w:afterAutospacing="0" w:line="240" w:lineRule="auto"/>
        <w:ind w:left="0" w:right="0" w:firstLine="278"/>
        <w:jc w:val="both"/>
        <w:textAlignment w:val="auto"/>
        <w:rPr>
          <w:rFonts w:hint="eastAsia"/>
          <w:sz w:val="21"/>
          <w:szCs w:val="21"/>
          <w:lang w:val="en-US"/>
        </w:rPr>
      </w:pP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200" w:afterAutospacing="0" w:line="240" w:lineRule="auto"/>
        <w:ind w:left="0" w:right="0" w:firstLine="278"/>
        <w:jc w:val="both"/>
        <w:textAlignment w:val="auto"/>
        <w:rPr>
          <w:rFonts w:hint="eastAsia"/>
          <w:sz w:val="21"/>
          <w:szCs w:val="21"/>
          <w:lang w:val="en-US"/>
        </w:rPr>
      </w:pP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200" w:afterAutospacing="0" w:line="240" w:lineRule="auto"/>
        <w:ind w:left="0" w:right="0" w:firstLine="278"/>
        <w:jc w:val="both"/>
        <w:textAlignment w:val="auto"/>
        <w:rPr>
          <w:rFonts w:hint="eastAsia"/>
          <w:sz w:val="21"/>
          <w:szCs w:val="21"/>
          <w:lang w:val="en-US"/>
        </w:rPr>
      </w:pP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200" w:afterAutospacing="0" w:line="240" w:lineRule="auto"/>
        <w:ind w:left="0" w:right="0" w:firstLine="278"/>
        <w:jc w:val="both"/>
        <w:textAlignment w:val="auto"/>
        <w:rPr>
          <w:rFonts w:hint="eastAsia" w:eastAsiaTheme="minorEastAsia"/>
          <w:sz w:val="21"/>
          <w:szCs w:val="21"/>
          <w:lang w:val="en-US" w:eastAsia="zh-CN"/>
        </w:rPr>
      </w:pPr>
      <w:r>
        <w:rPr>
          <w:rFonts w:hint="eastAsia"/>
          <w:sz w:val="21"/>
          <w:szCs w:val="21"/>
          <w:lang w:val="en-US" w:eastAsia="zh-CN"/>
        </w:rPr>
        <w:t>网址：</w:t>
      </w:r>
      <w:r>
        <w:rPr>
          <w:rFonts w:ascii="SimSun" w:hAnsi="SimSun" w:eastAsia="SimSun" w:cs="SimSun"/>
          <w:sz w:val="24"/>
          <w:szCs w:val="24"/>
        </w:rPr>
        <w:fldChar w:fldCharType="begin"/>
      </w:r>
      <w:r>
        <w:rPr>
          <w:rFonts w:ascii="SimSun" w:hAnsi="SimSun" w:eastAsia="SimSun" w:cs="SimSun"/>
          <w:sz w:val="24"/>
          <w:szCs w:val="24"/>
        </w:rPr>
        <w:instrText xml:space="preserve"> HYPERLINK "http://sis.cupl.edu.cn/info/1031/1800.htm" </w:instrText>
      </w:r>
      <w:r>
        <w:rPr>
          <w:rFonts w:ascii="SimSun" w:hAnsi="SimSun" w:eastAsia="SimSun" w:cs="SimSun"/>
          <w:sz w:val="24"/>
          <w:szCs w:val="24"/>
        </w:rPr>
        <w:fldChar w:fldCharType="separate"/>
      </w:r>
      <w:r>
        <w:rPr>
          <w:rStyle w:val="7"/>
          <w:rFonts w:ascii="SimSun" w:hAnsi="SimSun" w:eastAsia="SimSun" w:cs="SimSun"/>
          <w:sz w:val="24"/>
          <w:szCs w:val="24"/>
        </w:rPr>
        <w:t>http://sis.cupl.edu.cn/info/1031/1800.htm</w:t>
      </w:r>
      <w:r>
        <w:rPr>
          <w:rFonts w:ascii="SimSun" w:hAnsi="SimSun" w:eastAsia="SimSun" w:cs="SimSun"/>
          <w:sz w:val="24"/>
          <w:szCs w:val="24"/>
        </w:rPr>
        <w:fldChar w:fldCharType="end"/>
      </w:r>
      <w:bookmarkStart w:id="0" w:name="_GoBack"/>
      <w:bookmarkEnd w:id="0"/>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295237"/>
    <w:rsid w:val="034358E0"/>
    <w:rsid w:val="392952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kern w:val="0"/>
      <w:sz w:val="27"/>
      <w:szCs w:val="27"/>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Office_11.1.0.9564_F1E327BC-269C-435d-A152-05C5408002CA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2020-03-19T10:43:00Z</dcterms:created>
  <dc:creator>acer user</dc:creator>
  <cp:lastModifiedBy>acer user</cp:lastModifiedBy>
  <dcterms:modified xsi:type="dcterms:W3CDTF">2020-03-19T10:49:45Z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2052-11.1.0.9564</vt:lpwstr>
  </property>
</Properties>
</file>