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D0CA4" w14:textId="77777777" w:rsidR="00BE28C8" w:rsidRDefault="00BE28C8" w:rsidP="00BE28C8">
      <w:pPr>
        <w:pStyle w:val="pcontent"/>
        <w:adjustRightInd w:val="0"/>
        <w:snapToGrid w:val="0"/>
        <w:spacing w:before="0" w:beforeAutospacing="0" w:after="0" w:afterAutospacing="0" w:line="360" w:lineRule="auto"/>
        <w:ind w:firstLine="0"/>
        <w:contextualSpacing/>
        <w:rPr>
          <w:rFonts w:ascii="仿宋_GB2312" w:eastAsia="仿宋_GB2312" w:hAnsi="仿宋"/>
          <w:color w:val="auto"/>
          <w:sz w:val="32"/>
          <w:szCs w:val="32"/>
        </w:rPr>
      </w:pPr>
      <w:r>
        <w:rPr>
          <w:rFonts w:ascii="仿宋_GB2312" w:eastAsia="仿宋_GB2312" w:hAnsi="仿宋" w:hint="eastAsia"/>
          <w:color w:val="auto"/>
          <w:sz w:val="32"/>
          <w:szCs w:val="32"/>
        </w:rPr>
        <w:t>附件一：</w:t>
      </w:r>
    </w:p>
    <w:p w14:paraId="0C2AAF45" w14:textId="77777777" w:rsidR="00BE28C8" w:rsidRPr="003A5615" w:rsidRDefault="00BE28C8" w:rsidP="00C532A6">
      <w:pPr>
        <w:tabs>
          <w:tab w:val="left" w:pos="780"/>
        </w:tabs>
        <w:spacing w:beforeLines="75" w:before="234" w:line="500" w:lineRule="exact"/>
        <w:jc w:val="center"/>
        <w:rPr>
          <w:rFonts w:ascii="方正小标宋简体" w:eastAsia="方正小标宋简体" w:hAnsi="宋体"/>
          <w:sz w:val="44"/>
        </w:rPr>
      </w:pPr>
      <w:r w:rsidRPr="003A5615">
        <w:rPr>
          <w:rFonts w:ascii="方正小标宋简体" w:eastAsia="方正小标宋简体" w:hAnsi="宋体" w:hint="eastAsia"/>
          <w:sz w:val="44"/>
        </w:rPr>
        <w:t>北京语言大学20</w:t>
      </w:r>
      <w:r w:rsidR="004C59D4" w:rsidRPr="003A5615">
        <w:rPr>
          <w:rFonts w:ascii="方正小标宋简体" w:eastAsia="方正小标宋简体" w:hAnsi="宋体" w:hint="eastAsia"/>
          <w:sz w:val="44"/>
        </w:rPr>
        <w:t>2</w:t>
      </w:r>
      <w:r w:rsidR="003A5615" w:rsidRPr="003A5615">
        <w:rPr>
          <w:rFonts w:ascii="方正小标宋简体" w:eastAsia="方正小标宋简体" w:hAnsi="宋体" w:hint="eastAsia"/>
          <w:sz w:val="44"/>
        </w:rPr>
        <w:t>1</w:t>
      </w:r>
      <w:r w:rsidRPr="003A5615">
        <w:rPr>
          <w:rFonts w:ascii="方正小标宋简体" w:eastAsia="方正小标宋简体" w:hAnsi="宋体" w:hint="eastAsia"/>
          <w:sz w:val="44"/>
        </w:rPr>
        <w:t>年免试招收台湾学生</w:t>
      </w:r>
    </w:p>
    <w:p w14:paraId="5C92ACAD" w14:textId="77777777" w:rsidR="00BE28C8" w:rsidRPr="00A716A1" w:rsidRDefault="00BE28C8" w:rsidP="00C532A6">
      <w:pPr>
        <w:tabs>
          <w:tab w:val="left" w:pos="780"/>
        </w:tabs>
        <w:spacing w:beforeLines="75" w:before="234" w:line="500" w:lineRule="exact"/>
        <w:jc w:val="center"/>
        <w:rPr>
          <w:rFonts w:ascii="宋体" w:hAnsi="宋体"/>
          <w:b/>
          <w:sz w:val="40"/>
        </w:rPr>
      </w:pPr>
      <w:r w:rsidRPr="00A716A1">
        <w:rPr>
          <w:rFonts w:ascii="方正小标宋简体" w:eastAsia="方正小标宋简体" w:hAnsi="宋体" w:hint="eastAsia"/>
          <w:sz w:val="44"/>
        </w:rPr>
        <w:t>招生专业及</w:t>
      </w:r>
      <w:r>
        <w:rPr>
          <w:rFonts w:ascii="方正小标宋简体" w:eastAsia="方正小标宋简体" w:hAnsi="宋体" w:hint="eastAsia"/>
          <w:sz w:val="44"/>
        </w:rPr>
        <w:t>报考</w:t>
      </w:r>
      <w:r w:rsidRPr="00A716A1">
        <w:rPr>
          <w:rFonts w:ascii="方正小标宋简体" w:eastAsia="方正小标宋简体" w:hAnsi="宋体" w:hint="eastAsia"/>
          <w:sz w:val="44"/>
        </w:rPr>
        <w:t>要求</w:t>
      </w:r>
    </w:p>
    <w:p w14:paraId="01F7550C" w14:textId="77777777" w:rsidR="00BE28C8" w:rsidRDefault="00BE28C8" w:rsidP="00BE28C8">
      <w:pPr>
        <w:pStyle w:val="pcontent"/>
        <w:adjustRightInd w:val="0"/>
        <w:snapToGrid w:val="0"/>
        <w:spacing w:before="0" w:beforeAutospacing="0" w:after="0" w:afterAutospacing="0" w:line="360" w:lineRule="auto"/>
        <w:ind w:firstLineChars="200" w:firstLine="560"/>
        <w:contextualSpacing/>
        <w:rPr>
          <w:rFonts w:ascii="仿宋_GB2312" w:eastAsia="仿宋_GB2312" w:hAnsi="仿宋"/>
          <w:color w:val="auto"/>
          <w:sz w:val="28"/>
          <w:szCs w:val="32"/>
        </w:rPr>
      </w:pPr>
    </w:p>
    <w:p w14:paraId="08866BEE" w14:textId="77777777" w:rsidR="00BE28C8" w:rsidRPr="004C59D4" w:rsidRDefault="00BE28C8" w:rsidP="004C59D4">
      <w:pPr>
        <w:pStyle w:val="pcontent"/>
        <w:adjustRightInd w:val="0"/>
        <w:snapToGrid w:val="0"/>
        <w:spacing w:before="0" w:beforeAutospacing="0" w:after="0" w:afterAutospacing="0" w:line="360" w:lineRule="auto"/>
        <w:ind w:firstLineChars="200"/>
        <w:contextualSpacing/>
        <w:rPr>
          <w:rFonts w:ascii="仿宋_GB2312" w:eastAsia="仿宋_GB2312" w:hAnsi="仿宋"/>
          <w:color w:val="auto"/>
          <w:sz w:val="28"/>
          <w:szCs w:val="32"/>
        </w:rPr>
      </w:pPr>
      <w:r w:rsidRPr="004C59D4">
        <w:rPr>
          <w:rFonts w:ascii="仿宋_GB2312" w:eastAsia="仿宋_GB2312" w:hAnsi="仿宋" w:hint="eastAsia"/>
          <w:color w:val="auto"/>
          <w:sz w:val="24"/>
          <w:szCs w:val="32"/>
        </w:rPr>
        <w:t>申请人的“学测”成绩应符合下表中具体要求。其中，选科要求的科目须不低于均标级，顶标级科目要求的科目须达到顶标级。</w:t>
      </w:r>
    </w:p>
    <w:tbl>
      <w:tblPr>
        <w:tblW w:w="8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02"/>
        <w:gridCol w:w="2635"/>
        <w:gridCol w:w="2335"/>
      </w:tblGrid>
      <w:tr w:rsidR="00BE28C8" w:rsidRPr="004C59D4" w14:paraId="4264853D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7E73047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b/>
                <w:bCs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b/>
                <w:bCs/>
                <w:kern w:val="0"/>
                <w:sz w:val="22"/>
                <w:szCs w:val="24"/>
              </w:rPr>
              <w:t>专业名称</w:t>
            </w:r>
          </w:p>
        </w:tc>
        <w:tc>
          <w:tcPr>
            <w:tcW w:w="2635" w:type="dxa"/>
            <w:vAlign w:val="center"/>
          </w:tcPr>
          <w:p w14:paraId="6B33E1B5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b/>
                <w:bCs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b/>
                <w:bCs/>
                <w:kern w:val="0"/>
                <w:sz w:val="22"/>
                <w:szCs w:val="24"/>
              </w:rPr>
              <w:t>选科要求</w:t>
            </w:r>
          </w:p>
        </w:tc>
        <w:tc>
          <w:tcPr>
            <w:tcW w:w="2335" w:type="dxa"/>
          </w:tcPr>
          <w:p w14:paraId="4066CA1D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b/>
                <w:bCs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b/>
                <w:bCs/>
                <w:kern w:val="0"/>
                <w:sz w:val="22"/>
                <w:szCs w:val="24"/>
              </w:rPr>
              <w:t>顶标级科目要求</w:t>
            </w:r>
          </w:p>
        </w:tc>
      </w:tr>
      <w:tr w:rsidR="003A5615" w:rsidRPr="004C59D4" w14:paraId="4D3A2089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55852AC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英语</w:t>
            </w:r>
          </w:p>
        </w:tc>
        <w:tc>
          <w:tcPr>
            <w:tcW w:w="2635" w:type="dxa"/>
            <w:vMerge w:val="restart"/>
            <w:vAlign w:val="center"/>
          </w:tcPr>
          <w:p w14:paraId="48685E56" w14:textId="77777777" w:rsidR="003A5615" w:rsidRPr="004C59D4" w:rsidRDefault="003A5615" w:rsidP="00C67F21">
            <w:pPr>
              <w:widowControl/>
              <w:jc w:val="center"/>
              <w:rPr>
                <w:rFonts w:ascii="仿宋" w:eastAsia="PMingLiU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语文、数学、英文、社会或自然</w:t>
            </w:r>
          </w:p>
        </w:tc>
        <w:tc>
          <w:tcPr>
            <w:tcW w:w="2335" w:type="dxa"/>
            <w:vMerge w:val="restart"/>
            <w:vAlign w:val="center"/>
          </w:tcPr>
          <w:p w14:paraId="66F7D884" w14:textId="77777777" w:rsidR="003A5615" w:rsidRPr="004C59D4" w:rsidRDefault="003A5615" w:rsidP="00C67F21">
            <w:pPr>
              <w:widowControl/>
              <w:jc w:val="center"/>
              <w:rPr>
                <w:rFonts w:ascii="仿宋" w:eastAsia="PMingLiU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</w:t>
            </w:r>
          </w:p>
        </w:tc>
      </w:tr>
      <w:tr w:rsidR="003A5615" w:rsidRPr="004C59D4" w14:paraId="088FC1A4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49FF06C7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英语（英西复语）</w:t>
            </w:r>
          </w:p>
        </w:tc>
        <w:tc>
          <w:tcPr>
            <w:tcW w:w="2635" w:type="dxa"/>
            <w:vMerge/>
            <w:vAlign w:val="center"/>
          </w:tcPr>
          <w:p w14:paraId="57B3E66B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2B9B86D1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22940EE6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0E046F85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color w:val="0000FF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西班牙语</w:t>
            </w:r>
          </w:p>
        </w:tc>
        <w:tc>
          <w:tcPr>
            <w:tcW w:w="2635" w:type="dxa"/>
            <w:vMerge/>
            <w:vAlign w:val="center"/>
          </w:tcPr>
          <w:p w14:paraId="5B370AF8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color w:val="0000FF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9ACBB23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7C8B0DC9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50C5796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法语</w:t>
            </w:r>
          </w:p>
        </w:tc>
        <w:tc>
          <w:tcPr>
            <w:tcW w:w="2635" w:type="dxa"/>
            <w:vMerge/>
            <w:vAlign w:val="center"/>
          </w:tcPr>
          <w:p w14:paraId="6588DAA6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4E39053F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39742CCA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D9CD84B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德语</w:t>
            </w:r>
          </w:p>
        </w:tc>
        <w:tc>
          <w:tcPr>
            <w:tcW w:w="2635" w:type="dxa"/>
            <w:vMerge/>
            <w:vAlign w:val="center"/>
          </w:tcPr>
          <w:p w14:paraId="0522B441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1F69D098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5F7D70E9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38E7057E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日语</w:t>
            </w:r>
          </w:p>
        </w:tc>
        <w:tc>
          <w:tcPr>
            <w:tcW w:w="2635" w:type="dxa"/>
            <w:vMerge/>
            <w:vAlign w:val="center"/>
          </w:tcPr>
          <w:p w14:paraId="11CA90E3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23250D56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0C0A1C63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6A617E39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日语（日英复语）</w:t>
            </w:r>
          </w:p>
        </w:tc>
        <w:tc>
          <w:tcPr>
            <w:tcW w:w="2635" w:type="dxa"/>
            <w:vMerge/>
            <w:vAlign w:val="center"/>
          </w:tcPr>
          <w:p w14:paraId="393439E8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239E5405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5ED6CF94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AEFA9E6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朝鲜语（韩国语）</w:t>
            </w:r>
          </w:p>
        </w:tc>
        <w:tc>
          <w:tcPr>
            <w:tcW w:w="2635" w:type="dxa"/>
            <w:vMerge/>
            <w:vAlign w:val="center"/>
          </w:tcPr>
          <w:p w14:paraId="5755D5A3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12F1BC70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12A9E885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1E65820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阿拉伯语</w:t>
            </w:r>
          </w:p>
        </w:tc>
        <w:tc>
          <w:tcPr>
            <w:tcW w:w="2635" w:type="dxa"/>
            <w:vMerge/>
            <w:vAlign w:val="center"/>
          </w:tcPr>
          <w:p w14:paraId="2CCFAB07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5E0F87F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6488F4D3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1B49FBA1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土耳其语（土英复语）</w:t>
            </w:r>
          </w:p>
        </w:tc>
        <w:tc>
          <w:tcPr>
            <w:tcW w:w="2635" w:type="dxa"/>
            <w:vMerge/>
            <w:vAlign w:val="center"/>
          </w:tcPr>
          <w:p w14:paraId="004703A5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F636E3D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1074EAB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52522A2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意大利语</w:t>
            </w:r>
          </w:p>
        </w:tc>
        <w:tc>
          <w:tcPr>
            <w:tcW w:w="2635" w:type="dxa"/>
            <w:vMerge/>
            <w:vAlign w:val="center"/>
          </w:tcPr>
          <w:p w14:paraId="2CAE94D8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4090DCD7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61CBC96F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05C3FD2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俄语</w:t>
            </w:r>
          </w:p>
        </w:tc>
        <w:tc>
          <w:tcPr>
            <w:tcW w:w="2635" w:type="dxa"/>
            <w:vMerge/>
            <w:vAlign w:val="center"/>
          </w:tcPr>
          <w:p w14:paraId="1E094BFC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5B4BD37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1FC1F794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61FB9B16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葡萄牙语</w:t>
            </w:r>
          </w:p>
        </w:tc>
        <w:tc>
          <w:tcPr>
            <w:tcW w:w="2635" w:type="dxa"/>
            <w:vMerge/>
            <w:vAlign w:val="center"/>
          </w:tcPr>
          <w:p w14:paraId="0C798D30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2E2A1705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429D733F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6F43BDA8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翻译（英语）</w:t>
            </w:r>
          </w:p>
        </w:tc>
        <w:tc>
          <w:tcPr>
            <w:tcW w:w="2635" w:type="dxa"/>
            <w:vMerge/>
            <w:vAlign w:val="center"/>
          </w:tcPr>
          <w:p w14:paraId="14CFCE85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03327ACB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687360A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D5B05E4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翻译(本地化)</w:t>
            </w:r>
          </w:p>
        </w:tc>
        <w:tc>
          <w:tcPr>
            <w:tcW w:w="2635" w:type="dxa"/>
            <w:vMerge/>
            <w:vAlign w:val="center"/>
          </w:tcPr>
          <w:p w14:paraId="17FDC9AE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7E2EE77B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1D630D70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D4EDF93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翻译（汉英法）</w:t>
            </w:r>
          </w:p>
        </w:tc>
        <w:tc>
          <w:tcPr>
            <w:tcW w:w="2635" w:type="dxa"/>
            <w:vMerge/>
            <w:vAlign w:val="center"/>
          </w:tcPr>
          <w:p w14:paraId="45E3D122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4FDAF12C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0B114AEB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C073D1A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罗马尼亚语（罗法复语）</w:t>
            </w:r>
          </w:p>
        </w:tc>
        <w:tc>
          <w:tcPr>
            <w:tcW w:w="2635" w:type="dxa"/>
            <w:vMerge/>
            <w:vAlign w:val="center"/>
          </w:tcPr>
          <w:p w14:paraId="3CC01039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2F3B2543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236D19B4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3173C91A" w14:textId="77777777" w:rsidR="003A5615" w:rsidRPr="003A5615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印度尼西亚语（印英复语）</w:t>
            </w:r>
          </w:p>
        </w:tc>
        <w:tc>
          <w:tcPr>
            <w:tcW w:w="2635" w:type="dxa"/>
            <w:vMerge/>
            <w:vAlign w:val="center"/>
          </w:tcPr>
          <w:p w14:paraId="41F6B8F8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122E9B9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3A5615" w:rsidRPr="004C59D4" w14:paraId="29172C0E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B7FCA69" w14:textId="77777777" w:rsidR="003A5615" w:rsidRPr="003A5615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商务英语</w:t>
            </w:r>
          </w:p>
        </w:tc>
        <w:tc>
          <w:tcPr>
            <w:tcW w:w="2635" w:type="dxa"/>
            <w:vMerge/>
            <w:vAlign w:val="center"/>
          </w:tcPr>
          <w:p w14:paraId="6084E493" w14:textId="77777777" w:rsidR="003A5615" w:rsidRPr="004C59D4" w:rsidRDefault="003A5615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541D1B6" w14:textId="77777777" w:rsidR="003A5615" w:rsidRPr="004C59D4" w:rsidRDefault="003A5615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423997DA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901CF01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汉语国际教育</w:t>
            </w:r>
          </w:p>
        </w:tc>
        <w:tc>
          <w:tcPr>
            <w:tcW w:w="2635" w:type="dxa"/>
            <w:vMerge/>
            <w:vAlign w:val="center"/>
          </w:tcPr>
          <w:p w14:paraId="556F42DD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 w:val="restart"/>
            <w:vAlign w:val="center"/>
          </w:tcPr>
          <w:p w14:paraId="2864E889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英文或语文</w:t>
            </w:r>
          </w:p>
        </w:tc>
      </w:tr>
      <w:tr w:rsidR="004C59D4" w:rsidRPr="004C59D4" w14:paraId="633E289A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368355FF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新闻学（国际新闻传播）</w:t>
            </w:r>
          </w:p>
        </w:tc>
        <w:tc>
          <w:tcPr>
            <w:tcW w:w="2635" w:type="dxa"/>
            <w:vMerge/>
            <w:vAlign w:val="center"/>
          </w:tcPr>
          <w:p w14:paraId="6786DC45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BBD2B98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08A55187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62A89999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网络与新媒体</w:t>
            </w:r>
          </w:p>
        </w:tc>
        <w:tc>
          <w:tcPr>
            <w:tcW w:w="2635" w:type="dxa"/>
            <w:vMerge/>
            <w:vAlign w:val="center"/>
          </w:tcPr>
          <w:p w14:paraId="791973DF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07F246D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BE28C8" w:rsidRPr="004C59D4" w14:paraId="31809682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4935590C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国际政治</w:t>
            </w:r>
          </w:p>
        </w:tc>
        <w:tc>
          <w:tcPr>
            <w:tcW w:w="2635" w:type="dxa"/>
            <w:vMerge/>
            <w:vAlign w:val="center"/>
          </w:tcPr>
          <w:p w14:paraId="1EA5F342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 w:val="restart"/>
            <w:vAlign w:val="center"/>
          </w:tcPr>
          <w:p w14:paraId="5F71F2E8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</w:t>
            </w:r>
          </w:p>
        </w:tc>
      </w:tr>
      <w:tr w:rsidR="00BE28C8" w:rsidRPr="004C59D4" w14:paraId="35096FDB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2D1AC61B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国际事务与国际关系</w:t>
            </w:r>
          </w:p>
        </w:tc>
        <w:tc>
          <w:tcPr>
            <w:tcW w:w="2635" w:type="dxa"/>
            <w:vMerge/>
            <w:vAlign w:val="center"/>
          </w:tcPr>
          <w:p w14:paraId="772EBB38" w14:textId="77777777" w:rsidR="00BE28C8" w:rsidRPr="004C59D4" w:rsidRDefault="00BE28C8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56D14323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BE28C8" w:rsidRPr="004C59D4" w14:paraId="5C2DE11A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4614EBBE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汉语言文学</w:t>
            </w:r>
          </w:p>
        </w:tc>
        <w:tc>
          <w:tcPr>
            <w:tcW w:w="2635" w:type="dxa"/>
            <w:vAlign w:val="center"/>
          </w:tcPr>
          <w:p w14:paraId="2BA4A0EE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语文、数学、英文、社会</w:t>
            </w:r>
          </w:p>
        </w:tc>
        <w:tc>
          <w:tcPr>
            <w:tcW w:w="2335" w:type="dxa"/>
            <w:vAlign w:val="center"/>
          </w:tcPr>
          <w:p w14:paraId="65BE9A2F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</w:t>
            </w:r>
          </w:p>
        </w:tc>
      </w:tr>
      <w:tr w:rsidR="004C59D4" w:rsidRPr="004C59D4" w14:paraId="1AEB53EC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67218F17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计算机类</w:t>
            </w:r>
          </w:p>
        </w:tc>
        <w:tc>
          <w:tcPr>
            <w:tcW w:w="2635" w:type="dxa"/>
            <w:vAlign w:val="center"/>
          </w:tcPr>
          <w:p w14:paraId="0D7B4DBC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语文、数学、英文、自然</w:t>
            </w:r>
          </w:p>
        </w:tc>
        <w:tc>
          <w:tcPr>
            <w:tcW w:w="2335" w:type="dxa"/>
            <w:vMerge w:val="restart"/>
            <w:vAlign w:val="center"/>
          </w:tcPr>
          <w:p w14:paraId="4E61D9BF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英文和数学</w:t>
            </w:r>
          </w:p>
        </w:tc>
      </w:tr>
      <w:tr w:rsidR="004C59D4" w:rsidRPr="004C59D4" w14:paraId="12E87219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50FF4EEA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金融学</w:t>
            </w:r>
          </w:p>
        </w:tc>
        <w:tc>
          <w:tcPr>
            <w:tcW w:w="2635" w:type="dxa"/>
            <w:vMerge w:val="restart"/>
            <w:vAlign w:val="center"/>
          </w:tcPr>
          <w:p w14:paraId="6D833A1A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语文、数学、英文、社会或自然</w:t>
            </w:r>
          </w:p>
        </w:tc>
        <w:tc>
          <w:tcPr>
            <w:tcW w:w="2335" w:type="dxa"/>
            <w:vMerge/>
            <w:vAlign w:val="center"/>
          </w:tcPr>
          <w:p w14:paraId="5E58E224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59C8FF68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A6DD596" w14:textId="77777777" w:rsidR="004C59D4" w:rsidRPr="004C59D4" w:rsidRDefault="003A5615" w:rsidP="003A5615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经济</w:t>
            </w:r>
            <w:r w:rsidR="004C59D4"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学（</w:t>
            </w: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经济金融统计</w:t>
            </w:r>
            <w:r w:rsidR="004C59D4"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与分析）</w:t>
            </w:r>
          </w:p>
        </w:tc>
        <w:tc>
          <w:tcPr>
            <w:tcW w:w="2635" w:type="dxa"/>
            <w:vMerge/>
            <w:vAlign w:val="center"/>
          </w:tcPr>
          <w:p w14:paraId="62A7D7A6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</w:p>
        </w:tc>
        <w:tc>
          <w:tcPr>
            <w:tcW w:w="2335" w:type="dxa"/>
            <w:vMerge/>
            <w:vAlign w:val="center"/>
          </w:tcPr>
          <w:p w14:paraId="5C08D465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7E37D73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0EFB1505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会计学</w:t>
            </w:r>
          </w:p>
        </w:tc>
        <w:tc>
          <w:tcPr>
            <w:tcW w:w="2635" w:type="dxa"/>
            <w:vMerge/>
            <w:vAlign w:val="center"/>
          </w:tcPr>
          <w:p w14:paraId="51622B4B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E23CB37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2603CCE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3F476751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国际经济与贸易</w:t>
            </w:r>
          </w:p>
        </w:tc>
        <w:tc>
          <w:tcPr>
            <w:tcW w:w="2635" w:type="dxa"/>
            <w:vMerge/>
            <w:vAlign w:val="center"/>
          </w:tcPr>
          <w:p w14:paraId="31535349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4AEEE96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7E542B8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AD7AC27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lastRenderedPageBreak/>
              <w:t>人力资源管理</w:t>
            </w:r>
          </w:p>
        </w:tc>
        <w:tc>
          <w:tcPr>
            <w:tcW w:w="2635" w:type="dxa"/>
            <w:vMerge/>
            <w:vAlign w:val="center"/>
          </w:tcPr>
          <w:p w14:paraId="3EF43AE5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3A843E3B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4C59D4" w:rsidRPr="004C59D4" w14:paraId="1EB7CDAD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7E15FE67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财务管理</w:t>
            </w:r>
          </w:p>
        </w:tc>
        <w:tc>
          <w:tcPr>
            <w:tcW w:w="2635" w:type="dxa"/>
            <w:vMerge/>
            <w:vAlign w:val="center"/>
          </w:tcPr>
          <w:p w14:paraId="2CCDB014" w14:textId="77777777" w:rsidR="004C59D4" w:rsidRPr="004C59D4" w:rsidRDefault="004C59D4" w:rsidP="00C67F21">
            <w:pPr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Merge/>
            <w:vAlign w:val="center"/>
          </w:tcPr>
          <w:p w14:paraId="69E8B014" w14:textId="77777777" w:rsidR="004C59D4" w:rsidRPr="004C59D4" w:rsidRDefault="004C59D4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</w:tr>
      <w:tr w:rsidR="00BE28C8" w:rsidRPr="004C59D4" w14:paraId="737CAC52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0C5A3A98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  <w:lang w:eastAsia="zh-TW"/>
              </w:rPr>
              <w:t>特殊教育（言语听觉科学）</w:t>
            </w:r>
          </w:p>
        </w:tc>
        <w:tc>
          <w:tcPr>
            <w:tcW w:w="2635" w:type="dxa"/>
            <w:vMerge/>
            <w:vAlign w:val="center"/>
          </w:tcPr>
          <w:p w14:paraId="7C869D66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</w:p>
        </w:tc>
        <w:tc>
          <w:tcPr>
            <w:tcW w:w="2335" w:type="dxa"/>
            <w:vAlign w:val="center"/>
          </w:tcPr>
          <w:p w14:paraId="53515D7F" w14:textId="77777777" w:rsidR="00BE28C8" w:rsidRPr="004C59D4" w:rsidRDefault="00BE28C8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</w:t>
            </w:r>
          </w:p>
        </w:tc>
      </w:tr>
      <w:tr w:rsidR="00735366" w:rsidRPr="004C59D4" w14:paraId="55759F71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10EBC82B" w14:textId="77777777" w:rsidR="00735366" w:rsidRPr="004C59D4" w:rsidRDefault="00735366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语言学</w:t>
            </w:r>
          </w:p>
        </w:tc>
        <w:tc>
          <w:tcPr>
            <w:tcW w:w="2635" w:type="dxa"/>
            <w:vAlign w:val="center"/>
          </w:tcPr>
          <w:p w14:paraId="406ACF32" w14:textId="77777777" w:rsidR="00735366" w:rsidRPr="004C59D4" w:rsidRDefault="00735366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  <w:lang w:eastAsia="zh-TW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语文、数学、英文、自然</w:t>
            </w:r>
          </w:p>
        </w:tc>
        <w:tc>
          <w:tcPr>
            <w:tcW w:w="2335" w:type="dxa"/>
            <w:vMerge w:val="restart"/>
            <w:vAlign w:val="center"/>
          </w:tcPr>
          <w:p w14:paraId="5C9B8622" w14:textId="2FB6773E" w:rsidR="00735366" w:rsidRPr="004C59D4" w:rsidRDefault="00735366" w:rsidP="00735366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英文或</w:t>
            </w: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数学</w:t>
            </w:r>
          </w:p>
        </w:tc>
      </w:tr>
      <w:tr w:rsidR="00735366" w:rsidRPr="004C59D4" w14:paraId="2D27642A" w14:textId="77777777" w:rsidTr="00C532A6">
        <w:trPr>
          <w:trHeight w:val="315"/>
          <w:jc w:val="center"/>
        </w:trPr>
        <w:tc>
          <w:tcPr>
            <w:tcW w:w="3302" w:type="dxa"/>
            <w:vAlign w:val="center"/>
          </w:tcPr>
          <w:p w14:paraId="1C728AC5" w14:textId="77777777" w:rsidR="00735366" w:rsidRPr="004C59D4" w:rsidRDefault="00735366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心理学</w:t>
            </w:r>
          </w:p>
        </w:tc>
        <w:tc>
          <w:tcPr>
            <w:tcW w:w="2635" w:type="dxa"/>
            <w:vAlign w:val="center"/>
          </w:tcPr>
          <w:p w14:paraId="71425D70" w14:textId="77777777" w:rsidR="00735366" w:rsidRPr="004C59D4" w:rsidRDefault="00735366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  <w:r w:rsidRPr="004C59D4">
              <w:rPr>
                <w:rFonts w:ascii="仿宋" w:eastAsia="仿宋" w:hAnsi="仿宋" w:cs="仿宋" w:hint="eastAsia"/>
                <w:kern w:val="0"/>
                <w:sz w:val="22"/>
                <w:szCs w:val="24"/>
              </w:rPr>
              <w:t>语文、数学、英文、自然</w:t>
            </w:r>
          </w:p>
        </w:tc>
        <w:tc>
          <w:tcPr>
            <w:tcW w:w="2335" w:type="dxa"/>
            <w:vMerge/>
            <w:vAlign w:val="center"/>
          </w:tcPr>
          <w:p w14:paraId="1A078288" w14:textId="39CADE2A" w:rsidR="00735366" w:rsidRDefault="00735366" w:rsidP="00C67F21">
            <w:pPr>
              <w:widowControl/>
              <w:jc w:val="center"/>
              <w:rPr>
                <w:rFonts w:ascii="仿宋" w:eastAsia="仿宋" w:hAnsi="仿宋" w:cs="仿宋"/>
                <w:kern w:val="0"/>
                <w:sz w:val="22"/>
                <w:szCs w:val="24"/>
              </w:rPr>
            </w:pPr>
          </w:p>
        </w:tc>
      </w:tr>
    </w:tbl>
    <w:p w14:paraId="5B3A610B" w14:textId="77777777" w:rsidR="00BE28C8" w:rsidRPr="004C59D4" w:rsidRDefault="00BE28C8">
      <w:pPr>
        <w:rPr>
          <w:sz w:val="20"/>
        </w:rPr>
      </w:pPr>
    </w:p>
    <w:sectPr w:rsidR="00BE28C8" w:rsidRPr="004C59D4" w:rsidSect="00DB34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6F89C" w14:textId="77777777" w:rsidR="00977C80" w:rsidRDefault="00977C80" w:rsidP="004C59D4">
      <w:r>
        <w:separator/>
      </w:r>
    </w:p>
  </w:endnote>
  <w:endnote w:type="continuationSeparator" w:id="0">
    <w:p w14:paraId="064752E1" w14:textId="77777777" w:rsidR="00977C80" w:rsidRDefault="00977C80" w:rsidP="004C5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variable"/>
    <w:sig w:usb0="00000001" w:usb1="080E0000" w:usb2="00000010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EA775" w14:textId="77777777" w:rsidR="00977C80" w:rsidRDefault="00977C80" w:rsidP="004C59D4">
      <w:r>
        <w:separator/>
      </w:r>
    </w:p>
  </w:footnote>
  <w:footnote w:type="continuationSeparator" w:id="0">
    <w:p w14:paraId="145512B3" w14:textId="77777777" w:rsidR="00977C80" w:rsidRDefault="00977C80" w:rsidP="004C59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28C8"/>
    <w:rsid w:val="001C6384"/>
    <w:rsid w:val="00285E2C"/>
    <w:rsid w:val="0036126F"/>
    <w:rsid w:val="003A5615"/>
    <w:rsid w:val="004C59D4"/>
    <w:rsid w:val="005D7B43"/>
    <w:rsid w:val="00735366"/>
    <w:rsid w:val="0089344D"/>
    <w:rsid w:val="00977C80"/>
    <w:rsid w:val="00987AC8"/>
    <w:rsid w:val="00B309A3"/>
    <w:rsid w:val="00B578D0"/>
    <w:rsid w:val="00BE28C8"/>
    <w:rsid w:val="00C532A6"/>
    <w:rsid w:val="00CA3366"/>
    <w:rsid w:val="00CF5171"/>
    <w:rsid w:val="00DB341A"/>
    <w:rsid w:val="00EB086F"/>
    <w:rsid w:val="00EC2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E86820"/>
  <w15:docId w15:val="{DED4B93A-FB99-9140-8EDA-7D175C757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8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ontent">
    <w:name w:val="p_content"/>
    <w:basedOn w:val="a"/>
    <w:qFormat/>
    <w:rsid w:val="00BE28C8"/>
    <w:pPr>
      <w:widowControl/>
      <w:spacing w:before="100" w:beforeAutospacing="1" w:after="100" w:afterAutospacing="1" w:line="300" w:lineRule="atLeast"/>
      <w:ind w:firstLine="480"/>
      <w:jc w:val="left"/>
    </w:pPr>
    <w:rPr>
      <w:rFonts w:ascii="宋体" w:eastAsia="宋体" w:hAnsi="宋体" w:cs="宋体"/>
      <w:color w:val="000000"/>
      <w:kern w:val="0"/>
      <w:szCs w:val="21"/>
    </w:rPr>
  </w:style>
  <w:style w:type="paragraph" w:styleId="a3">
    <w:name w:val="header"/>
    <w:basedOn w:val="a"/>
    <w:link w:val="a4"/>
    <w:uiPriority w:val="99"/>
    <w:semiHidden/>
    <w:unhideWhenUsed/>
    <w:rsid w:val="004C59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4C59D4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4C59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4C59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82</Words>
  <Characters>473</Characters>
  <Application>Microsoft Office Word</Application>
  <DocSecurity>0</DocSecurity>
  <Lines>3</Lines>
  <Paragraphs>1</Paragraphs>
  <ScaleCrop>false</ScaleCrop>
  <Company>Sky123.Org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 Frank</dc:creator>
  <cp:lastModifiedBy>wang yue</cp:lastModifiedBy>
  <cp:revision>5</cp:revision>
  <dcterms:created xsi:type="dcterms:W3CDTF">2020-03-11T10:17:00Z</dcterms:created>
  <dcterms:modified xsi:type="dcterms:W3CDTF">2021-01-30T02:33:00Z</dcterms:modified>
</cp:coreProperties>
</file>