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81F" w:rsidRDefault="00E6281F" w:rsidP="00E6281F">
      <w:pPr>
        <w:widowControl/>
        <w:shd w:val="clear" w:color="auto" w:fill="FDFDFD"/>
        <w:spacing w:line="600" w:lineRule="atLeast"/>
        <w:jc w:val="center"/>
        <w:outlineLvl w:val="1"/>
        <w:rPr>
          <w:rFonts w:ascii="Microsoft YaHei" w:eastAsia="Microsoft YaHei" w:hAnsi="Microsoft YaHei" w:cs="SimSun"/>
          <w:color w:val="222222"/>
          <w:kern w:val="0"/>
          <w:sz w:val="39"/>
          <w:szCs w:val="39"/>
        </w:rPr>
      </w:pPr>
      <w:r w:rsidRPr="00E6281F">
        <w:rPr>
          <w:rFonts w:ascii="Microsoft YaHei" w:eastAsia="Microsoft YaHei" w:hAnsi="Microsoft YaHei" w:cs="SimSun" w:hint="eastAsia"/>
          <w:color w:val="222222"/>
          <w:kern w:val="0"/>
          <w:sz w:val="39"/>
          <w:szCs w:val="39"/>
        </w:rPr>
        <w:t>北京交通大</w:t>
      </w:r>
      <w:bookmarkStart w:id="0" w:name="_GoBack"/>
      <w:bookmarkEnd w:id="0"/>
      <w:r w:rsidRPr="00E6281F">
        <w:rPr>
          <w:rFonts w:ascii="Microsoft YaHei" w:eastAsia="Microsoft YaHei" w:hAnsi="Microsoft YaHei" w:cs="SimSun" w:hint="eastAsia"/>
          <w:color w:val="222222"/>
          <w:kern w:val="0"/>
          <w:sz w:val="39"/>
          <w:szCs w:val="39"/>
        </w:rPr>
        <w:t>学2021年依据台湾地区学测成绩</w:t>
      </w:r>
    </w:p>
    <w:p w:rsidR="00E6281F" w:rsidRPr="00E6281F" w:rsidRDefault="00E6281F" w:rsidP="00E6281F">
      <w:pPr>
        <w:widowControl/>
        <w:shd w:val="clear" w:color="auto" w:fill="FDFDFD"/>
        <w:spacing w:line="600" w:lineRule="atLeast"/>
        <w:jc w:val="center"/>
        <w:outlineLvl w:val="1"/>
        <w:rPr>
          <w:rFonts w:ascii="Microsoft YaHei" w:eastAsia="Microsoft YaHei" w:hAnsi="Microsoft YaHei" w:cs="SimSun"/>
          <w:color w:val="222222"/>
          <w:kern w:val="0"/>
          <w:sz w:val="39"/>
          <w:szCs w:val="39"/>
        </w:rPr>
      </w:pPr>
      <w:r w:rsidRPr="00E6281F">
        <w:rPr>
          <w:rFonts w:ascii="Microsoft YaHei" w:eastAsia="Microsoft YaHei" w:hAnsi="Microsoft YaHei" w:cs="SimSun" w:hint="eastAsia"/>
          <w:color w:val="222222"/>
          <w:kern w:val="0"/>
          <w:sz w:val="39"/>
          <w:szCs w:val="39"/>
        </w:rPr>
        <w:t>招收台湾高中毕业生简章</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color w:val="333333"/>
          <w:kern w:val="0"/>
          <w:sz w:val="20"/>
          <w:szCs w:val="20"/>
        </w:rPr>
      </w:pPr>
      <w:r w:rsidRPr="00E6281F">
        <w:rPr>
          <w:rFonts w:ascii="Microsoft YaHei" w:eastAsia="Microsoft YaHei" w:hAnsi="Microsoft YaHei" w:cs="SimSun" w:hint="eastAsia"/>
          <w:color w:val="000000"/>
          <w:kern w:val="0"/>
          <w:sz w:val="24"/>
          <w:szCs w:val="24"/>
        </w:rPr>
        <w:t>北京交通大学是教育部直属，教育部、交通运输部、北京市人民政府和中国国家铁路集团有限公司共建的全国重点大学。学校始终瞄准科技发展前沿和国家重大战略需求，依托信息、管理和交通科学与技术等优势特色学科，通过智力支持、人才保障和专业服务，全面参与了高速铁路建设、城市轨道交通核心技术自主研发等中国轨道交通发展的重大历史事件，取得了一系列具有完全自主知识产权、处于国际先进水平的原创性重大成果，为服务国家交通、物流、信息、新能源等行业以及北京经济社会发展作出了积极贡献，成为支撑和引领国家、行业和区域科技创新发展的重要力量。</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2017年学校正式进入国家“双一流”建设行列，围绕优势特色学科，重点建设“智慧交通”世界一流学科领域。近年来学校在国内外知名的大学、学科排行榜中稳步提升，在</w:t>
      </w:r>
      <w:proofErr w:type="spellStart"/>
      <w:r w:rsidRPr="00E6281F">
        <w:rPr>
          <w:rFonts w:ascii="Microsoft YaHei" w:eastAsia="Microsoft YaHei" w:hAnsi="Microsoft YaHei" w:cs="SimSun" w:hint="eastAsia"/>
          <w:color w:val="000000"/>
          <w:kern w:val="0"/>
          <w:sz w:val="24"/>
          <w:szCs w:val="24"/>
        </w:rPr>
        <w:t>U.S.News</w:t>
      </w:r>
      <w:proofErr w:type="spellEnd"/>
      <w:r w:rsidRPr="00E6281F">
        <w:rPr>
          <w:rFonts w:ascii="Microsoft YaHei" w:eastAsia="Microsoft YaHei" w:hAnsi="Microsoft YaHei" w:cs="SimSun" w:hint="eastAsia"/>
          <w:color w:val="000000"/>
          <w:kern w:val="0"/>
          <w:sz w:val="24"/>
          <w:szCs w:val="24"/>
        </w:rPr>
        <w:t>世界大学排行、上海软科世界大学学术排行中进入500+。4个学科入围THE世界大学学科排名，7个学科入围</w:t>
      </w:r>
      <w:proofErr w:type="spellStart"/>
      <w:r w:rsidRPr="00E6281F">
        <w:rPr>
          <w:rFonts w:ascii="Microsoft YaHei" w:eastAsia="Microsoft YaHei" w:hAnsi="Microsoft YaHei" w:cs="SimSun" w:hint="eastAsia"/>
          <w:color w:val="000000"/>
          <w:kern w:val="0"/>
          <w:sz w:val="24"/>
          <w:szCs w:val="24"/>
        </w:rPr>
        <w:t>U.S.News</w:t>
      </w:r>
      <w:proofErr w:type="spellEnd"/>
      <w:r w:rsidRPr="00E6281F">
        <w:rPr>
          <w:rFonts w:ascii="Microsoft YaHei" w:eastAsia="Microsoft YaHei" w:hAnsi="Microsoft YaHei" w:cs="SimSun" w:hint="eastAsia"/>
          <w:color w:val="000000"/>
          <w:kern w:val="0"/>
          <w:sz w:val="24"/>
          <w:szCs w:val="24"/>
        </w:rPr>
        <w:t>世界大学学科排名，8个学科进入QS世界顶尖学科，交通运输工程学科位列上海软科世界一流学科第一，工程学进入ESI前1‰，工程学、计算机科学、材料科学、社会科学进入ESI前1%。系统科学学科在全国学科评估中连续四次蝉联全国第一。2020年底智慧高铁系统前沿科学中心获国家正式立项建设。</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2021年，根据教育部招收台湾高中毕业生的有关精神，我校依据台湾地区大学入学考试学科能力测试（简称“学测”）成绩，通过材料审核和综合评价，结合学校的实际情况，择优选拔招收台湾高中毕业生。具体办法如下：</w:t>
      </w:r>
    </w:p>
    <w:p w:rsidR="00E6281F" w:rsidRPr="00E6281F" w:rsidRDefault="00E6281F" w:rsidP="00E6281F">
      <w:pPr>
        <w:widowControl/>
        <w:shd w:val="clear" w:color="auto" w:fill="FDFDFD"/>
        <w:spacing w:before="120" w:after="120" w:line="420" w:lineRule="atLeast"/>
        <w:jc w:val="left"/>
        <w:outlineLvl w:val="1"/>
        <w:rPr>
          <w:rFonts w:ascii="inherit" w:eastAsia="Microsoft YaHei" w:hAnsi="inherit" w:cs="SimSun" w:hint="eastAsia"/>
          <w:color w:val="222222"/>
          <w:kern w:val="0"/>
          <w:sz w:val="39"/>
          <w:szCs w:val="39"/>
        </w:rPr>
      </w:pPr>
      <w:r w:rsidRPr="00E6281F">
        <w:rPr>
          <w:rFonts w:ascii="Microsoft YaHei" w:eastAsia="Microsoft YaHei" w:hAnsi="Microsoft YaHei" w:cs="SimSun" w:hint="eastAsia"/>
          <w:b/>
          <w:bCs/>
          <w:color w:val="000000"/>
          <w:kern w:val="0"/>
          <w:sz w:val="24"/>
          <w:szCs w:val="24"/>
        </w:rPr>
        <w:lastRenderedPageBreak/>
        <w:t>一、报名条件 </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color w:val="333333"/>
          <w:kern w:val="0"/>
          <w:sz w:val="20"/>
          <w:szCs w:val="20"/>
        </w:rPr>
      </w:pPr>
      <w:r w:rsidRPr="00E6281F">
        <w:rPr>
          <w:rFonts w:ascii="Microsoft YaHei" w:eastAsia="Microsoft YaHei" w:hAnsi="Microsoft YaHei" w:cs="SimSun" w:hint="eastAsia"/>
          <w:color w:val="000000"/>
          <w:kern w:val="0"/>
          <w:sz w:val="24"/>
          <w:szCs w:val="24"/>
        </w:rPr>
        <w:t>1、拥护“一国两制”和国家统一的台湾高中毕业生。</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2、具有《台湾居民居住证》或《台湾居民来往大陆通行证》以及在台湾居住的有效身份证明（所持证件均在有效期内）。</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3、参加2021年学测，且成绩达到以下等级要求：</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①语文科目达到前标级；</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②英文、数学科目均达到顶标级；</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③社会或自然科目达到前标级，其中报考理工类专业参考自然科目成绩，报考文史类专业参考社会科目成绩。</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4、品行端正，身体健康。身体健康状况检查和专业录取标准执行教育部、原卫生部和中国残疾人联合会印发的《普通高等学校招生体检工作指导意见》。</w:t>
      </w:r>
    </w:p>
    <w:p w:rsidR="00E6281F" w:rsidRPr="00E6281F" w:rsidRDefault="00E6281F" w:rsidP="00E6281F">
      <w:pPr>
        <w:widowControl/>
        <w:shd w:val="clear" w:color="auto" w:fill="FDFDFD"/>
        <w:spacing w:before="120" w:after="120" w:line="420" w:lineRule="atLeast"/>
        <w:jc w:val="left"/>
        <w:outlineLvl w:val="1"/>
        <w:rPr>
          <w:rFonts w:ascii="inherit" w:eastAsia="Microsoft YaHei" w:hAnsi="inherit" w:cs="SimSun" w:hint="eastAsia"/>
          <w:color w:val="222222"/>
          <w:kern w:val="0"/>
          <w:sz w:val="39"/>
          <w:szCs w:val="39"/>
        </w:rPr>
      </w:pPr>
      <w:r w:rsidRPr="00E6281F">
        <w:rPr>
          <w:rFonts w:ascii="Microsoft YaHei" w:eastAsia="Microsoft YaHei" w:hAnsi="Microsoft YaHei" w:cs="SimSun" w:hint="eastAsia"/>
          <w:b/>
          <w:bCs/>
          <w:color w:val="000000"/>
          <w:kern w:val="0"/>
          <w:sz w:val="24"/>
          <w:szCs w:val="24"/>
        </w:rPr>
        <w:t>二、招生专业和名额</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color w:val="333333"/>
          <w:kern w:val="0"/>
          <w:sz w:val="20"/>
          <w:szCs w:val="20"/>
        </w:rPr>
      </w:pPr>
      <w:r w:rsidRPr="00E6281F">
        <w:rPr>
          <w:rFonts w:ascii="Microsoft YaHei" w:eastAsia="Microsoft YaHei" w:hAnsi="Microsoft YaHei" w:cs="SimSun" w:hint="eastAsia"/>
          <w:color w:val="000000"/>
          <w:kern w:val="0"/>
          <w:sz w:val="24"/>
          <w:szCs w:val="24"/>
        </w:rPr>
        <w:t>申请者可在公布的招生专业目录中选择三个专业作为志愿，招生专业目录详见</w:t>
      </w:r>
      <w:r w:rsidRPr="00E6281F">
        <w:rPr>
          <w:rFonts w:ascii="Microsoft YaHei" w:eastAsia="Microsoft YaHei" w:hAnsi="Microsoft YaHei" w:cs="SimSun" w:hint="eastAsia"/>
          <w:b/>
          <w:bCs/>
          <w:color w:val="000000"/>
          <w:kern w:val="0"/>
          <w:sz w:val="24"/>
          <w:szCs w:val="24"/>
        </w:rPr>
        <w:t>附件1《北京交通大学面向台湾高中毕业生招生专业一览表》</w:t>
      </w:r>
      <w:r w:rsidRPr="00E6281F">
        <w:rPr>
          <w:rFonts w:ascii="Microsoft YaHei" w:eastAsia="Microsoft YaHei" w:hAnsi="Microsoft YaHei" w:cs="SimSun" w:hint="eastAsia"/>
          <w:color w:val="000000"/>
          <w:kern w:val="0"/>
          <w:sz w:val="24"/>
          <w:szCs w:val="24"/>
        </w:rPr>
        <w:t>。招生名额视具体生源情况而定。</w:t>
      </w:r>
    </w:p>
    <w:p w:rsidR="00E6281F" w:rsidRPr="00E6281F" w:rsidRDefault="00E6281F" w:rsidP="00E6281F">
      <w:pPr>
        <w:widowControl/>
        <w:shd w:val="clear" w:color="auto" w:fill="FDFDFD"/>
        <w:spacing w:before="120" w:after="120" w:line="420" w:lineRule="atLeast"/>
        <w:jc w:val="left"/>
        <w:outlineLvl w:val="1"/>
        <w:rPr>
          <w:rFonts w:ascii="inherit" w:eastAsia="Microsoft YaHei" w:hAnsi="inherit" w:cs="SimSun" w:hint="eastAsia"/>
          <w:color w:val="222222"/>
          <w:kern w:val="0"/>
          <w:sz w:val="39"/>
          <w:szCs w:val="39"/>
        </w:rPr>
      </w:pPr>
      <w:r w:rsidRPr="00E6281F">
        <w:rPr>
          <w:rFonts w:ascii="Microsoft YaHei" w:eastAsia="Microsoft YaHei" w:hAnsi="Microsoft YaHei" w:cs="SimSun" w:hint="eastAsia"/>
          <w:b/>
          <w:bCs/>
          <w:color w:val="000000"/>
          <w:kern w:val="0"/>
          <w:sz w:val="24"/>
          <w:szCs w:val="24"/>
        </w:rPr>
        <w:t>三、报名及注意事项</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color w:val="333333"/>
          <w:kern w:val="0"/>
          <w:sz w:val="20"/>
          <w:szCs w:val="20"/>
        </w:rPr>
      </w:pPr>
      <w:r w:rsidRPr="00E6281F">
        <w:rPr>
          <w:rFonts w:ascii="Microsoft YaHei" w:eastAsia="Microsoft YaHei" w:hAnsi="Microsoft YaHei" w:cs="SimSun" w:hint="eastAsia"/>
          <w:color w:val="000000"/>
          <w:kern w:val="0"/>
          <w:sz w:val="24"/>
          <w:szCs w:val="24"/>
        </w:rPr>
        <w:t>申请者须在2021年4月22日前（以邮件邮戳为准），将申请材料寄到北京交通大学招生办公室，信封上注明“台湾学生申请”字样，同时将电子版彩色扫描件发送至bjtuzs@bjtu.edu.cn，电子邮件标题为“2021年台湾学测申</w:t>
      </w:r>
      <w:r w:rsidRPr="00E6281F">
        <w:rPr>
          <w:rFonts w:ascii="Microsoft YaHei" w:eastAsia="Microsoft YaHei" w:hAnsi="Microsoft YaHei" w:cs="SimSun" w:hint="eastAsia"/>
          <w:color w:val="000000"/>
          <w:kern w:val="0"/>
          <w:sz w:val="24"/>
          <w:szCs w:val="24"/>
        </w:rPr>
        <w:lastRenderedPageBreak/>
        <w:t>请**” （*为申请人姓名）。申请材料不完整或填写不全、逾期未收到电子邮件或书面材料，均视为无效报名。所收材料概不退回。申请材料包括：</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1、北京交通大学招收台湾高中毕业生入学申请表（下载附件2，并按要求填写完整，贴近期一寸免冠正面彩色照片）；</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2、《台湾居民居住证》或《台湾居民来往大陆通行证》以及在台湾居住的有效身份证明的影印本；</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3、2021年学测成绩通知单影印本（含报名序号），须加盖所在高中公章或经大学入学考试中心确认；</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4、个人成绩查询授权委托书原件（下载附件3，并按要求填写完整）；</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5、其他能展现申请人能力的材料（仅限高中阶段的材料。例如高中阶段的获奖证书、参加学科竞赛、科研活动等等）。</w:t>
      </w:r>
    </w:p>
    <w:p w:rsidR="00E6281F" w:rsidRPr="00E6281F" w:rsidRDefault="00E6281F" w:rsidP="00E6281F">
      <w:pPr>
        <w:widowControl/>
        <w:shd w:val="clear" w:color="auto" w:fill="FDFDFD"/>
        <w:spacing w:before="120" w:after="120" w:line="420" w:lineRule="atLeast"/>
        <w:jc w:val="left"/>
        <w:outlineLvl w:val="1"/>
        <w:rPr>
          <w:rFonts w:ascii="inherit" w:eastAsia="Microsoft YaHei" w:hAnsi="inherit" w:cs="SimSun" w:hint="eastAsia"/>
          <w:color w:val="222222"/>
          <w:kern w:val="0"/>
          <w:sz w:val="39"/>
          <w:szCs w:val="39"/>
        </w:rPr>
      </w:pPr>
      <w:r w:rsidRPr="00E6281F">
        <w:rPr>
          <w:rFonts w:ascii="Microsoft YaHei" w:eastAsia="Microsoft YaHei" w:hAnsi="Microsoft YaHei" w:cs="SimSun" w:hint="eastAsia"/>
          <w:b/>
          <w:bCs/>
          <w:color w:val="000000"/>
          <w:kern w:val="0"/>
          <w:sz w:val="24"/>
          <w:szCs w:val="24"/>
        </w:rPr>
        <w:t>四、选拔及录取</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color w:val="333333"/>
          <w:kern w:val="0"/>
          <w:sz w:val="20"/>
          <w:szCs w:val="20"/>
        </w:rPr>
      </w:pPr>
      <w:r w:rsidRPr="00E6281F">
        <w:rPr>
          <w:rFonts w:ascii="Microsoft YaHei" w:eastAsia="Microsoft YaHei" w:hAnsi="Microsoft YaHei" w:cs="SimSun" w:hint="eastAsia"/>
          <w:color w:val="000000"/>
          <w:kern w:val="0"/>
          <w:sz w:val="24"/>
          <w:szCs w:val="24"/>
        </w:rPr>
        <w:t>1、选拔。对申请人提交的材料进行审核，依据学测成绩及其他申请材料，择优确定参加考核的申请人名单。同时对申请人的学测成绩等信息进行核查。考核的安排将另行通知。请持续关注北京交通大学招生资讯网，同时也将通过电子邮件方式告知，请申请人随时留意报名时留下的电子邮箱，进行考核确认。</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2、录取。经查验、核准申请人学测成绩后，根据学测成绩和考核情况择优确定预录取名单。预录取名单将在北京交通大学招生资讯网公示。公示无异议，学校报送</w:t>
      </w:r>
      <w:r w:rsidRPr="00E6281F">
        <w:rPr>
          <w:rFonts w:ascii="Microsoft YaHei" w:eastAsia="Microsoft YaHei" w:hAnsi="Microsoft YaHei" w:cs="SimSun" w:hint="eastAsia"/>
          <w:color w:val="333333"/>
          <w:kern w:val="0"/>
          <w:sz w:val="24"/>
          <w:szCs w:val="24"/>
        </w:rPr>
        <w:t>教育部考试中心及</w:t>
      </w:r>
      <w:r w:rsidRPr="00E6281F">
        <w:rPr>
          <w:rFonts w:ascii="Microsoft YaHei" w:eastAsia="Microsoft YaHei" w:hAnsi="Microsoft YaHei" w:cs="SimSun" w:hint="eastAsia"/>
          <w:color w:val="000000"/>
          <w:kern w:val="0"/>
          <w:sz w:val="24"/>
          <w:szCs w:val="24"/>
        </w:rPr>
        <w:t>普通高校联合招收华侨港澳台学生办公室审核，审核通过后办理录取相关手续。录取通知书将于8月上旬发出。</w:t>
      </w:r>
    </w:p>
    <w:p w:rsidR="00E6281F" w:rsidRPr="00E6281F" w:rsidRDefault="00E6281F" w:rsidP="00E6281F">
      <w:pPr>
        <w:widowControl/>
        <w:shd w:val="clear" w:color="auto" w:fill="FDFDFD"/>
        <w:spacing w:before="120" w:after="120" w:line="420" w:lineRule="atLeast"/>
        <w:jc w:val="left"/>
        <w:outlineLvl w:val="1"/>
        <w:rPr>
          <w:rFonts w:ascii="inherit" w:eastAsia="Microsoft YaHei" w:hAnsi="inherit" w:cs="SimSun" w:hint="eastAsia"/>
          <w:color w:val="222222"/>
          <w:kern w:val="0"/>
          <w:sz w:val="39"/>
          <w:szCs w:val="39"/>
        </w:rPr>
      </w:pPr>
      <w:r w:rsidRPr="00E6281F">
        <w:rPr>
          <w:rFonts w:ascii="Microsoft YaHei" w:eastAsia="Microsoft YaHei" w:hAnsi="Microsoft YaHei" w:cs="SimSun" w:hint="eastAsia"/>
          <w:b/>
          <w:bCs/>
          <w:color w:val="000000"/>
          <w:kern w:val="0"/>
          <w:sz w:val="24"/>
          <w:szCs w:val="24"/>
        </w:rPr>
        <w:lastRenderedPageBreak/>
        <w:t>五、入学及在校管理</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color w:val="333333"/>
          <w:kern w:val="0"/>
          <w:sz w:val="20"/>
          <w:szCs w:val="20"/>
        </w:rPr>
      </w:pPr>
      <w:r w:rsidRPr="00E6281F">
        <w:rPr>
          <w:rFonts w:ascii="Microsoft YaHei" w:eastAsia="Microsoft YaHei" w:hAnsi="Microsoft YaHei" w:cs="SimSun" w:hint="eastAsia"/>
          <w:color w:val="000000"/>
          <w:kern w:val="0"/>
          <w:sz w:val="24"/>
          <w:szCs w:val="24"/>
        </w:rPr>
        <w:t>被北京交通大学录取的学生应按照录取通知书指定的时间来学校报到。具体事宜请参考随录取通知书一起发出的《北京交通大学新生入学须知》。</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台湾学生的管理遵照我校本科生相关管理规定执行。</w:t>
      </w:r>
    </w:p>
    <w:p w:rsidR="00E6281F" w:rsidRPr="00E6281F" w:rsidRDefault="00E6281F" w:rsidP="00E6281F">
      <w:pPr>
        <w:widowControl/>
        <w:shd w:val="clear" w:color="auto" w:fill="FDFDFD"/>
        <w:spacing w:before="120" w:after="120" w:line="420" w:lineRule="atLeast"/>
        <w:jc w:val="left"/>
        <w:outlineLvl w:val="1"/>
        <w:rPr>
          <w:rFonts w:ascii="inherit" w:eastAsia="Microsoft YaHei" w:hAnsi="inherit" w:cs="SimSun" w:hint="eastAsia"/>
          <w:color w:val="222222"/>
          <w:kern w:val="0"/>
          <w:sz w:val="39"/>
          <w:szCs w:val="39"/>
        </w:rPr>
      </w:pPr>
      <w:r w:rsidRPr="00E6281F">
        <w:rPr>
          <w:rFonts w:ascii="Microsoft YaHei" w:eastAsia="Microsoft YaHei" w:hAnsi="Microsoft YaHei" w:cs="SimSun" w:hint="eastAsia"/>
          <w:b/>
          <w:bCs/>
          <w:color w:val="000000"/>
          <w:kern w:val="0"/>
          <w:sz w:val="24"/>
          <w:szCs w:val="24"/>
        </w:rPr>
        <w:t>六、学费和其他费用</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color w:val="333333"/>
          <w:kern w:val="0"/>
          <w:sz w:val="20"/>
          <w:szCs w:val="20"/>
        </w:rPr>
      </w:pPr>
      <w:r w:rsidRPr="00E6281F">
        <w:rPr>
          <w:rFonts w:ascii="Microsoft YaHei" w:eastAsia="Microsoft YaHei" w:hAnsi="Microsoft YaHei" w:cs="SimSun" w:hint="eastAsia"/>
          <w:color w:val="000000"/>
          <w:kern w:val="0"/>
          <w:sz w:val="24"/>
          <w:szCs w:val="24"/>
        </w:rPr>
        <w:t>台湾学生学费与大陆学生相同，与大陆学生同住，住宿费根据住宿条件收取，收费标准与大陆学生相同。学生在校学习期间往返家庭居住地和学校的旅费及医疗保险等各项费用自理。</w:t>
      </w:r>
    </w:p>
    <w:p w:rsidR="00E6281F" w:rsidRPr="00E6281F" w:rsidRDefault="00E6281F" w:rsidP="00E6281F">
      <w:pPr>
        <w:widowControl/>
        <w:shd w:val="clear" w:color="auto" w:fill="FDFDFD"/>
        <w:spacing w:before="120" w:after="120" w:line="420" w:lineRule="atLeast"/>
        <w:jc w:val="left"/>
        <w:outlineLvl w:val="1"/>
        <w:rPr>
          <w:rFonts w:ascii="inherit" w:eastAsia="Microsoft YaHei" w:hAnsi="inherit" w:cs="SimSun" w:hint="eastAsia"/>
          <w:color w:val="222222"/>
          <w:kern w:val="0"/>
          <w:sz w:val="39"/>
          <w:szCs w:val="39"/>
        </w:rPr>
      </w:pPr>
      <w:r w:rsidRPr="00E6281F">
        <w:rPr>
          <w:rFonts w:ascii="Microsoft YaHei" w:eastAsia="Microsoft YaHei" w:hAnsi="Microsoft YaHei" w:cs="SimSun" w:hint="eastAsia"/>
          <w:b/>
          <w:bCs/>
          <w:color w:val="000000"/>
          <w:kern w:val="0"/>
          <w:sz w:val="24"/>
          <w:szCs w:val="24"/>
        </w:rPr>
        <w:t>七、其他</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color w:val="333333"/>
          <w:kern w:val="0"/>
          <w:sz w:val="20"/>
          <w:szCs w:val="20"/>
        </w:rPr>
      </w:pPr>
      <w:r w:rsidRPr="00E6281F">
        <w:rPr>
          <w:rFonts w:ascii="Microsoft YaHei" w:eastAsia="Microsoft YaHei" w:hAnsi="Microsoft YaHei" w:cs="SimSun" w:hint="eastAsia"/>
          <w:color w:val="000000"/>
          <w:kern w:val="0"/>
          <w:sz w:val="24"/>
          <w:szCs w:val="24"/>
        </w:rPr>
        <w:t>1、依据学测成绩招收台湾高中毕业生工作在学校招生工作领导小组的领导下，遵循“公平、公正、公开、综合评价、择优录取”的原则开展工作。学校招生监察办公室将严格监督，监督邮箱：</w:t>
      </w:r>
      <w:hyperlink r:id="rId4" w:history="1">
        <w:r w:rsidRPr="00E6281F">
          <w:rPr>
            <w:rFonts w:ascii="Microsoft YaHei" w:eastAsia="Microsoft YaHei" w:hAnsi="Microsoft YaHei" w:cs="SimSun" w:hint="eastAsia"/>
            <w:color w:val="428BCA"/>
            <w:kern w:val="0"/>
            <w:sz w:val="24"/>
            <w:szCs w:val="24"/>
            <w:u w:val="single"/>
          </w:rPr>
          <w:t>jwss@bjtu.edu.cn</w:t>
        </w:r>
      </w:hyperlink>
      <w:r w:rsidRPr="00E6281F">
        <w:rPr>
          <w:rFonts w:ascii="Microsoft YaHei" w:eastAsia="Microsoft YaHei" w:hAnsi="Microsoft YaHei" w:cs="SimSun" w:hint="eastAsia"/>
          <w:color w:val="000000"/>
          <w:kern w:val="0"/>
          <w:sz w:val="24"/>
          <w:szCs w:val="24"/>
        </w:rPr>
        <w:t>。</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2、我校不收取任何申请、考核费用。</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3、我校不委托任何机构或个人开展招生相关工作。</w:t>
      </w:r>
    </w:p>
    <w:p w:rsidR="00E6281F" w:rsidRPr="00E6281F" w:rsidRDefault="00E6281F" w:rsidP="00E6281F">
      <w:pPr>
        <w:widowControl/>
        <w:shd w:val="clear" w:color="auto" w:fill="FDFDFD"/>
        <w:spacing w:before="120" w:after="120" w:line="420" w:lineRule="atLeast"/>
        <w:jc w:val="left"/>
        <w:outlineLvl w:val="1"/>
        <w:rPr>
          <w:rFonts w:ascii="inherit" w:eastAsia="Microsoft YaHei" w:hAnsi="inherit" w:cs="SimSun" w:hint="eastAsia"/>
          <w:color w:val="222222"/>
          <w:kern w:val="0"/>
          <w:sz w:val="39"/>
          <w:szCs w:val="39"/>
        </w:rPr>
      </w:pPr>
      <w:r w:rsidRPr="00E6281F">
        <w:rPr>
          <w:rFonts w:ascii="Microsoft YaHei" w:eastAsia="Microsoft YaHei" w:hAnsi="Microsoft YaHei" w:cs="SimSun" w:hint="eastAsia"/>
          <w:b/>
          <w:bCs/>
          <w:color w:val="000000"/>
          <w:kern w:val="0"/>
          <w:sz w:val="24"/>
          <w:szCs w:val="24"/>
        </w:rPr>
        <w:t>八、联系方式</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color w:val="333333"/>
          <w:kern w:val="0"/>
          <w:sz w:val="20"/>
          <w:szCs w:val="20"/>
        </w:rPr>
      </w:pPr>
      <w:r w:rsidRPr="00E6281F">
        <w:rPr>
          <w:rFonts w:ascii="Microsoft YaHei" w:eastAsia="Microsoft YaHei" w:hAnsi="Microsoft YaHei" w:cs="SimSun" w:hint="eastAsia"/>
          <w:color w:val="000000"/>
          <w:kern w:val="0"/>
          <w:sz w:val="24"/>
          <w:szCs w:val="24"/>
        </w:rPr>
        <w:t>北京交通大学招生办公室</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地址：北京市海淀区西直门外上园村3号    邮政编码：100044</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电话：（8610）51688441         传真：（8610）51688421</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北京交通大学招生资讯网：https://zsw.bjtu.edu.cn</w:t>
      </w:r>
    </w:p>
    <w:p w:rsidR="00E6281F" w:rsidRPr="00E6281F" w:rsidRDefault="00E6281F" w:rsidP="00E6281F">
      <w:pPr>
        <w:widowControl/>
        <w:shd w:val="clear" w:color="auto" w:fill="FDFDFD"/>
        <w:spacing w:line="420" w:lineRule="atLeast"/>
        <w:ind w:firstLine="480"/>
        <w:jc w:val="left"/>
        <w:rPr>
          <w:rFonts w:ascii="Microsoft YaHei" w:eastAsia="Microsoft YaHei" w:hAnsi="Microsoft YaHei" w:cs="SimSun" w:hint="eastAsia"/>
          <w:color w:val="333333"/>
          <w:kern w:val="0"/>
          <w:sz w:val="20"/>
          <w:szCs w:val="20"/>
        </w:rPr>
      </w:pPr>
      <w:r w:rsidRPr="00E6281F">
        <w:rPr>
          <w:rFonts w:ascii="Microsoft YaHei" w:eastAsia="Microsoft YaHei" w:hAnsi="Microsoft YaHei" w:cs="SimSun" w:hint="eastAsia"/>
          <w:color w:val="000000"/>
          <w:kern w:val="0"/>
          <w:sz w:val="24"/>
          <w:szCs w:val="24"/>
        </w:rPr>
        <w:t>北京交通大学主页：https://www.bjtu.edu.cn</w:t>
      </w:r>
    </w:p>
    <w:p w:rsidR="00E6281F" w:rsidRPr="00E6281F" w:rsidRDefault="00E6281F" w:rsidP="00E6281F">
      <w:pPr>
        <w:widowControl/>
        <w:shd w:val="clear" w:color="auto" w:fill="FDFDFD"/>
        <w:spacing w:before="120" w:after="120" w:line="420" w:lineRule="atLeast"/>
        <w:jc w:val="left"/>
        <w:outlineLvl w:val="1"/>
        <w:rPr>
          <w:rFonts w:ascii="inherit" w:eastAsia="Microsoft YaHei" w:hAnsi="inherit" w:cs="SimSun" w:hint="eastAsia"/>
          <w:color w:val="222222"/>
          <w:kern w:val="0"/>
          <w:sz w:val="39"/>
          <w:szCs w:val="39"/>
        </w:rPr>
      </w:pPr>
      <w:r w:rsidRPr="00E6281F">
        <w:rPr>
          <w:rFonts w:ascii="Microsoft YaHei" w:eastAsia="Microsoft YaHei" w:hAnsi="Microsoft YaHei" w:cs="SimSun" w:hint="eastAsia"/>
          <w:b/>
          <w:bCs/>
          <w:color w:val="000000"/>
          <w:kern w:val="0"/>
          <w:sz w:val="24"/>
          <w:szCs w:val="24"/>
        </w:rPr>
        <w:t>九、本简章权属北京交通大学招生办公室。</w:t>
      </w:r>
    </w:p>
    <w:p w:rsidR="000A5AAF" w:rsidRDefault="00E6281F">
      <w:r>
        <w:rPr>
          <w:rFonts w:hint="eastAsia"/>
        </w:rPr>
        <w:lastRenderedPageBreak/>
        <w:t>网址：</w:t>
      </w:r>
      <w:hyperlink r:id="rId5" w:history="1">
        <w:r w:rsidRPr="00853171">
          <w:rPr>
            <w:rStyle w:val="a3"/>
          </w:rPr>
          <w:t>https://zsw.bjtu.edu.cn/article/index/id/1459/cid/51.html</w:t>
        </w:r>
      </w:hyperlink>
    </w:p>
    <w:p w:rsidR="00E6281F" w:rsidRPr="00E6281F" w:rsidRDefault="00E6281F"/>
    <w:sectPr w:rsidR="00E6281F" w:rsidRPr="00E6281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inherit">
    <w:altName w:val="Times New Roman"/>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81F"/>
    <w:rsid w:val="000A5AAF"/>
    <w:rsid w:val="00E62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CFBE7"/>
  <w15:chartTrackingRefBased/>
  <w15:docId w15:val="{A52A4C12-87B2-4400-8875-DBCE0187D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link w:val="20"/>
    <w:uiPriority w:val="9"/>
    <w:qFormat/>
    <w:rsid w:val="00E6281F"/>
    <w:pPr>
      <w:widowControl/>
      <w:spacing w:before="100" w:beforeAutospacing="1" w:after="100" w:afterAutospacing="1"/>
      <w:jc w:val="left"/>
      <w:outlineLvl w:val="1"/>
    </w:pPr>
    <w:rPr>
      <w:rFonts w:ascii="SimSun" w:eastAsia="SimSun" w:hAnsi="SimSun" w:cs="SimSun"/>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E6281F"/>
    <w:rPr>
      <w:rFonts w:ascii="SimSun" w:eastAsia="SimSun" w:hAnsi="SimSun" w:cs="SimSun"/>
      <w:b/>
      <w:bCs/>
      <w:kern w:val="0"/>
      <w:sz w:val="36"/>
      <w:szCs w:val="36"/>
    </w:rPr>
  </w:style>
  <w:style w:type="character" w:customStyle="1" w:styleId="infobox-item">
    <w:name w:val="infobox-item"/>
    <w:basedOn w:val="a0"/>
    <w:rsid w:val="00E6281F"/>
  </w:style>
  <w:style w:type="character" w:customStyle="1" w:styleId="infobwwwwwwwwwwox-item">
    <w:name w:val="infobwwwwwwwwwwox-item"/>
    <w:basedOn w:val="a0"/>
    <w:rsid w:val="00E6281F"/>
  </w:style>
  <w:style w:type="character" w:styleId="a3">
    <w:name w:val="Hyperlink"/>
    <w:basedOn w:val="a0"/>
    <w:uiPriority w:val="99"/>
    <w:unhideWhenUsed/>
    <w:rsid w:val="00E6281F"/>
    <w:rPr>
      <w:color w:val="0000FF"/>
      <w:u w:val="single"/>
    </w:rPr>
  </w:style>
  <w:style w:type="paragraph" w:styleId="Web">
    <w:name w:val="Normal (Web)"/>
    <w:basedOn w:val="a"/>
    <w:uiPriority w:val="99"/>
    <w:semiHidden/>
    <w:unhideWhenUsed/>
    <w:rsid w:val="00E6281F"/>
    <w:pPr>
      <w:widowControl/>
      <w:spacing w:before="100" w:beforeAutospacing="1" w:after="100" w:afterAutospacing="1"/>
      <w:jc w:val="left"/>
    </w:pPr>
    <w:rPr>
      <w:rFonts w:ascii="SimSun" w:eastAsia="SimSun" w:hAnsi="SimSun" w:cs="SimSun"/>
      <w:kern w:val="0"/>
      <w:sz w:val="24"/>
      <w:szCs w:val="24"/>
    </w:rPr>
  </w:style>
  <w:style w:type="character" w:styleId="a4">
    <w:name w:val="Strong"/>
    <w:basedOn w:val="a0"/>
    <w:uiPriority w:val="22"/>
    <w:qFormat/>
    <w:rsid w:val="00E628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5384487">
      <w:bodyDiv w:val="1"/>
      <w:marLeft w:val="0"/>
      <w:marRight w:val="0"/>
      <w:marTop w:val="0"/>
      <w:marBottom w:val="0"/>
      <w:divBdr>
        <w:top w:val="none" w:sz="0" w:space="0" w:color="auto"/>
        <w:left w:val="none" w:sz="0" w:space="0" w:color="auto"/>
        <w:bottom w:val="none" w:sz="0" w:space="0" w:color="auto"/>
        <w:right w:val="none" w:sz="0" w:space="0" w:color="auto"/>
      </w:divBdr>
      <w:divsChild>
        <w:div w:id="2129465764">
          <w:marLeft w:val="0"/>
          <w:marRight w:val="0"/>
          <w:marTop w:val="0"/>
          <w:marBottom w:val="0"/>
          <w:divBdr>
            <w:top w:val="none" w:sz="0" w:space="0" w:color="auto"/>
            <w:left w:val="none" w:sz="0" w:space="0" w:color="auto"/>
            <w:bottom w:val="none" w:sz="0" w:space="0" w:color="auto"/>
            <w:right w:val="none" w:sz="0" w:space="0" w:color="auto"/>
          </w:divBdr>
        </w:div>
        <w:div w:id="14352463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zsw.bjtu.edu.cn/article/index/id/1459/cid/51.html" TargetMode="External"/><Relationship Id="rId4" Type="http://schemas.openxmlformats.org/officeDocument/2006/relationships/hyperlink" Target="mailto:jwss@bjtu.edu.cn"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362</Words>
  <Characters>2064</Characters>
  <Application>Microsoft Office Word</Application>
  <DocSecurity>0</DocSecurity>
  <Lines>17</Lines>
  <Paragraphs>4</Paragraphs>
  <ScaleCrop>false</ScaleCrop>
  <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2021-03-17T02:35:00Z</dcterms:created>
  <dcterms:modified xsi:type="dcterms:W3CDTF">2021-03-17T02:37:00Z</dcterms:modified>
</cp:coreProperties>
</file>