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0E9A" w:rsidRPr="003B0E9A" w:rsidRDefault="003B0E9A" w:rsidP="003B0E9A">
      <w:pPr>
        <w:widowControl/>
        <w:spacing w:after="150"/>
        <w:jc w:val="center"/>
        <w:rPr>
          <w:rFonts w:ascii="Microsoft YaHei" w:eastAsia="Microsoft YaHei" w:hAnsi="Microsoft YaHei" w:cs="SimSun"/>
          <w:color w:val="333333"/>
          <w:kern w:val="0"/>
          <w:sz w:val="24"/>
          <w:szCs w:val="24"/>
        </w:rPr>
      </w:pPr>
      <w:r w:rsidRPr="003B0E9A">
        <w:rPr>
          <w:rFonts w:ascii="方正小标宋简体" w:eastAsia="方正小标宋简体" w:hAnsi="Microsoft YaHei" w:cs="SimSun" w:hint="eastAsia"/>
          <w:color w:val="333333"/>
          <w:kern w:val="0"/>
          <w:sz w:val="40"/>
          <w:szCs w:val="40"/>
        </w:rPr>
        <w:t>北京师范大学2021年</w:t>
      </w:r>
    </w:p>
    <w:p w:rsidR="003B0E9A" w:rsidRPr="003B0E9A" w:rsidRDefault="003B0E9A" w:rsidP="003B0E9A">
      <w:pPr>
        <w:widowControl/>
        <w:spacing w:after="150"/>
        <w:jc w:val="center"/>
        <w:rPr>
          <w:rFonts w:ascii="Microsoft YaHei" w:eastAsia="Microsoft YaHei" w:hAnsi="Microsoft YaHei" w:cs="SimSun" w:hint="eastAsia"/>
          <w:color w:val="333333"/>
          <w:kern w:val="0"/>
          <w:sz w:val="24"/>
          <w:szCs w:val="24"/>
        </w:rPr>
      </w:pPr>
      <w:r w:rsidRPr="003B0E9A">
        <w:rPr>
          <w:rFonts w:ascii="方正小标宋简体" w:eastAsia="方正小标宋简体" w:hAnsi="Microsoft YaHei" w:cs="SimSun" w:hint="eastAsia"/>
          <w:color w:val="333333"/>
          <w:kern w:val="0"/>
          <w:sz w:val="40"/>
          <w:szCs w:val="40"/>
        </w:rPr>
        <w:t>依据学测成绩招收台湾高中毕业生简章</w:t>
      </w:r>
    </w:p>
    <w:p w:rsidR="003B0E9A" w:rsidRPr="003B0E9A" w:rsidRDefault="003B0E9A" w:rsidP="003B0E9A">
      <w:pPr>
        <w:widowControl/>
        <w:spacing w:after="150" w:line="440" w:lineRule="atLeast"/>
        <w:ind w:firstLine="560"/>
        <w:jc w:val="left"/>
        <w:rPr>
          <w:rFonts w:ascii="Microsoft YaHei" w:eastAsia="Microsoft YaHei" w:hAnsi="Microsoft YaHei" w:cs="SimSun" w:hint="eastAsia"/>
          <w:color w:val="333333"/>
          <w:kern w:val="0"/>
          <w:sz w:val="24"/>
          <w:szCs w:val="24"/>
        </w:rPr>
      </w:pPr>
      <w:r w:rsidRPr="003B0E9A">
        <w:rPr>
          <w:rFonts w:ascii="Microsoft YaHei" w:eastAsia="Microsoft YaHei" w:hAnsi="Microsoft YaHei" w:cs="SimSun" w:hint="eastAsia"/>
          <w:color w:val="333333"/>
          <w:kern w:val="0"/>
          <w:sz w:val="24"/>
          <w:szCs w:val="24"/>
        </w:rPr>
        <w:t> </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微軟正黑體" w:eastAsia="微軟正黑體" w:hAnsi="微軟正黑體" w:cs="微軟正黑體" w:hint="eastAsia"/>
          <w:color w:val="333333"/>
          <w:kern w:val="0"/>
          <w:sz w:val="28"/>
          <w:szCs w:val="28"/>
        </w:rPr>
        <w:t>根据教育部有关文件精神</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结合学校实际情况</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学校决定</w:t>
      </w:r>
      <w:r w:rsidRPr="003B0E9A">
        <w:rPr>
          <w:rFonts w:ascii="仿宋" w:eastAsia="仿宋" w:hAnsi="Microsoft YaHei" w:cs="SimSun" w:hint="eastAsia"/>
          <w:color w:val="333333"/>
          <w:kern w:val="0"/>
          <w:sz w:val="28"/>
          <w:szCs w:val="28"/>
        </w:rPr>
        <w:t>2021</w:t>
      </w:r>
      <w:r w:rsidRPr="003B0E9A">
        <w:rPr>
          <w:rFonts w:ascii="微軟正黑體" w:eastAsia="微軟正黑體" w:hAnsi="微軟正黑體" w:cs="微軟正黑體" w:hint="eastAsia"/>
          <w:color w:val="333333"/>
          <w:kern w:val="0"/>
          <w:sz w:val="28"/>
          <w:szCs w:val="28"/>
        </w:rPr>
        <w:t>年在北京校区和珠海校区同时依据台湾地区大学入学考试学科能力测试</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以下简称学测</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成绩</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通过材料审核和综合面试</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择优选拔招收台湾高中毕业生</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2"/>
        <w:jc w:val="left"/>
        <w:rPr>
          <w:rFonts w:ascii="Microsoft YaHei" w:eastAsia="Microsoft YaHei" w:hAnsi="Microsoft YaHei" w:cs="SimSun" w:hint="eastAsia"/>
          <w:color w:val="333333"/>
          <w:kern w:val="0"/>
          <w:sz w:val="24"/>
          <w:szCs w:val="24"/>
        </w:rPr>
      </w:pPr>
      <w:r w:rsidRPr="003B0E9A">
        <w:rPr>
          <w:rFonts w:ascii="微軟正黑體" w:eastAsia="微軟正黑體" w:hAnsi="微軟正黑體" w:cs="微軟正黑體" w:hint="eastAsia"/>
          <w:b/>
          <w:bCs/>
          <w:color w:val="333333"/>
          <w:kern w:val="0"/>
          <w:sz w:val="28"/>
          <w:szCs w:val="28"/>
        </w:rPr>
        <w:t>一</w:t>
      </w:r>
      <w:r w:rsidRPr="003B0E9A">
        <w:rPr>
          <w:rFonts w:ascii="Malgun Gothic Semilight" w:eastAsia="Malgun Gothic Semilight" w:hAnsi="Malgun Gothic Semilight" w:cs="Malgun Gothic Semilight" w:hint="eastAsia"/>
          <w:b/>
          <w:bCs/>
          <w:color w:val="333333"/>
          <w:kern w:val="0"/>
          <w:sz w:val="28"/>
          <w:szCs w:val="28"/>
        </w:rPr>
        <w:t>、</w:t>
      </w:r>
      <w:r w:rsidRPr="003B0E9A">
        <w:rPr>
          <w:rFonts w:ascii="微軟正黑體" w:eastAsia="微軟正黑體" w:hAnsi="微軟正黑體" w:cs="微軟正黑體" w:hint="eastAsia"/>
          <w:b/>
          <w:bCs/>
          <w:color w:val="333333"/>
          <w:kern w:val="0"/>
          <w:sz w:val="28"/>
          <w:szCs w:val="28"/>
        </w:rPr>
        <w:t>学校简介</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微軟正黑體" w:eastAsia="微軟正黑體" w:hAnsi="微軟正黑體" w:cs="微軟正黑體" w:hint="eastAsia"/>
          <w:color w:val="333333"/>
          <w:kern w:val="0"/>
          <w:sz w:val="28"/>
          <w:szCs w:val="28"/>
        </w:rPr>
        <w:t>北京师范大学</w:t>
      </w:r>
      <w:r w:rsidRPr="003B0E9A">
        <w:rPr>
          <w:rFonts w:ascii="Malgun Gothic Semilight" w:eastAsia="Malgun Gothic Semilight" w:hAnsi="Malgun Gothic Semilight" w:cs="Malgun Gothic Semilight" w:hint="eastAsia"/>
          <w:color w:val="333333"/>
          <w:kern w:val="0"/>
          <w:sz w:val="28"/>
          <w:szCs w:val="28"/>
        </w:rPr>
        <w:t>（</w:t>
      </w:r>
      <w:r w:rsidRPr="003B0E9A">
        <w:rPr>
          <w:rFonts w:ascii="仿宋" w:eastAsia="仿宋" w:hAnsi="Microsoft YaHei" w:cs="SimSun" w:hint="eastAsia"/>
          <w:color w:val="333333"/>
          <w:kern w:val="0"/>
          <w:sz w:val="28"/>
          <w:szCs w:val="28"/>
        </w:rPr>
        <w:t>Beijing Normal University）</w:t>
      </w:r>
      <w:r w:rsidRPr="003B0E9A">
        <w:rPr>
          <w:rFonts w:ascii="微軟正黑體" w:eastAsia="微軟正黑體" w:hAnsi="微軟正黑體" w:cs="微軟正黑體" w:hint="eastAsia"/>
          <w:color w:val="333333"/>
          <w:kern w:val="0"/>
          <w:sz w:val="28"/>
          <w:szCs w:val="28"/>
        </w:rPr>
        <w:t>是中国近现代高等教育的奠基者之一</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前身是</w:t>
      </w:r>
      <w:r w:rsidRPr="003B0E9A">
        <w:rPr>
          <w:rFonts w:ascii="仿宋" w:eastAsia="仿宋" w:hAnsi="Microsoft YaHei" w:cs="SimSun" w:hint="eastAsia"/>
          <w:color w:val="333333"/>
          <w:kern w:val="0"/>
          <w:sz w:val="28"/>
          <w:szCs w:val="28"/>
        </w:rPr>
        <w:t>1902</w:t>
      </w:r>
      <w:r w:rsidRPr="003B0E9A">
        <w:rPr>
          <w:rFonts w:ascii="微軟正黑體" w:eastAsia="微軟正黑體" w:hAnsi="微軟正黑體" w:cs="微軟正黑體" w:hint="eastAsia"/>
          <w:color w:val="333333"/>
          <w:kern w:val="0"/>
          <w:sz w:val="28"/>
          <w:szCs w:val="28"/>
        </w:rPr>
        <w:t>年创立的京师大学堂师范馆</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是国家重点建设的</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双一流</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建设高校</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在</w:t>
      </w:r>
      <w:r w:rsidRPr="003B0E9A">
        <w:rPr>
          <w:rFonts w:ascii="仿宋" w:eastAsia="仿宋" w:hAnsi="Microsoft YaHei" w:cs="SimSun" w:hint="eastAsia"/>
          <w:color w:val="333333"/>
          <w:kern w:val="0"/>
          <w:sz w:val="28"/>
          <w:szCs w:val="28"/>
        </w:rPr>
        <w:t>2017</w:t>
      </w:r>
      <w:r w:rsidRPr="003B0E9A">
        <w:rPr>
          <w:rFonts w:ascii="微軟正黑體" w:eastAsia="微軟正黑體" w:hAnsi="微軟正黑體" w:cs="微軟正黑體" w:hint="eastAsia"/>
          <w:color w:val="333333"/>
          <w:kern w:val="0"/>
          <w:sz w:val="28"/>
          <w:szCs w:val="28"/>
        </w:rPr>
        <w:t>年教育部</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财政部</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国家发展改革委公布的世界一流大学和一流学科建设高校及建设学科名单中</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我校入选</w:t>
      </w:r>
      <w:r w:rsidRPr="003B0E9A">
        <w:rPr>
          <w:rFonts w:ascii="仿宋" w:eastAsia="仿宋" w:hAnsi="Microsoft YaHei" w:cs="SimSun" w:hint="eastAsia"/>
          <w:color w:val="333333"/>
          <w:kern w:val="0"/>
          <w:sz w:val="28"/>
          <w:szCs w:val="28"/>
        </w:rPr>
        <w:t>36</w:t>
      </w:r>
      <w:r w:rsidRPr="003B0E9A">
        <w:rPr>
          <w:rFonts w:ascii="微軟正黑體" w:eastAsia="微軟正黑體" w:hAnsi="微軟正黑體" w:cs="微軟正黑體" w:hint="eastAsia"/>
          <w:color w:val="333333"/>
          <w:kern w:val="0"/>
          <w:sz w:val="28"/>
          <w:szCs w:val="28"/>
        </w:rPr>
        <w:t>所</w:t>
      </w:r>
      <w:r w:rsidRPr="003B0E9A">
        <w:rPr>
          <w:rFonts w:ascii="仿宋" w:eastAsia="仿宋" w:hAnsi="Microsoft YaHei" w:cs="SimSun" w:hint="eastAsia"/>
          <w:color w:val="333333"/>
          <w:kern w:val="0"/>
          <w:sz w:val="28"/>
          <w:szCs w:val="28"/>
        </w:rPr>
        <w:t>A</w:t>
      </w:r>
      <w:r w:rsidRPr="003B0E9A">
        <w:rPr>
          <w:rFonts w:ascii="微軟正黑體" w:eastAsia="微軟正黑體" w:hAnsi="微軟正黑體" w:cs="微軟正黑體" w:hint="eastAsia"/>
          <w:color w:val="333333"/>
          <w:kern w:val="0"/>
          <w:sz w:val="28"/>
          <w:szCs w:val="28"/>
        </w:rPr>
        <w:t>类一流大学建设高校</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有</w:t>
      </w:r>
      <w:r w:rsidRPr="003B0E9A">
        <w:rPr>
          <w:rFonts w:ascii="仿宋" w:eastAsia="仿宋" w:hAnsi="Microsoft YaHei" w:cs="SimSun" w:hint="eastAsia"/>
          <w:color w:val="333333"/>
          <w:kern w:val="0"/>
          <w:sz w:val="28"/>
          <w:szCs w:val="28"/>
        </w:rPr>
        <w:t>11</w:t>
      </w:r>
      <w:r w:rsidRPr="003B0E9A">
        <w:rPr>
          <w:rFonts w:ascii="微軟正黑體" w:eastAsia="微軟正黑體" w:hAnsi="微軟正黑體" w:cs="微軟正黑體" w:hint="eastAsia"/>
          <w:color w:val="333333"/>
          <w:kern w:val="0"/>
          <w:sz w:val="28"/>
          <w:szCs w:val="28"/>
        </w:rPr>
        <w:t>个学科进入</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双一流</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建设学科</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学校以建设世界一流大学为目标</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坚持精英教育</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培养拔尖人才</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在国际高等教育研究机构</w:t>
      </w:r>
      <w:r w:rsidRPr="003B0E9A">
        <w:rPr>
          <w:rFonts w:ascii="仿宋" w:eastAsia="仿宋" w:hAnsi="Microsoft YaHei" w:cs="SimSun" w:hint="eastAsia"/>
          <w:color w:val="333333"/>
          <w:kern w:val="0"/>
          <w:sz w:val="28"/>
          <w:szCs w:val="28"/>
        </w:rPr>
        <w:t>QS（</w:t>
      </w:r>
      <w:proofErr w:type="spellStart"/>
      <w:r w:rsidRPr="003B0E9A">
        <w:rPr>
          <w:rFonts w:ascii="仿宋" w:eastAsia="仿宋" w:hAnsi="Microsoft YaHei" w:cs="SimSun" w:hint="eastAsia"/>
          <w:color w:val="333333"/>
          <w:kern w:val="0"/>
          <w:sz w:val="28"/>
          <w:szCs w:val="28"/>
        </w:rPr>
        <w:t>Quacquarelli</w:t>
      </w:r>
      <w:proofErr w:type="spellEnd"/>
      <w:r w:rsidRPr="003B0E9A">
        <w:rPr>
          <w:rFonts w:ascii="仿宋" w:eastAsia="仿宋" w:hAnsi="Microsoft YaHei" w:cs="SimSun" w:hint="eastAsia"/>
          <w:color w:val="333333"/>
          <w:kern w:val="0"/>
          <w:sz w:val="28"/>
          <w:szCs w:val="28"/>
        </w:rPr>
        <w:t xml:space="preserve"> Symonds）</w:t>
      </w:r>
      <w:r w:rsidRPr="003B0E9A">
        <w:rPr>
          <w:rFonts w:ascii="微軟正黑體" w:eastAsia="微軟正黑體" w:hAnsi="微軟正黑體" w:cs="微軟正黑體" w:hint="eastAsia"/>
          <w:color w:val="333333"/>
          <w:kern w:val="0"/>
          <w:sz w:val="28"/>
          <w:szCs w:val="28"/>
        </w:rPr>
        <w:t>公布的世界大学排行榜中</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北师大进入世界大学</w:t>
      </w:r>
      <w:r w:rsidRPr="003B0E9A">
        <w:rPr>
          <w:rFonts w:ascii="仿宋" w:eastAsia="仿宋" w:hAnsi="Microsoft YaHei" w:cs="SimSun" w:hint="eastAsia"/>
          <w:color w:val="333333"/>
          <w:kern w:val="0"/>
          <w:sz w:val="28"/>
          <w:szCs w:val="28"/>
        </w:rPr>
        <w:t>300</w:t>
      </w:r>
      <w:r w:rsidRPr="003B0E9A">
        <w:rPr>
          <w:rFonts w:ascii="微軟正黑體" w:eastAsia="微軟正黑體" w:hAnsi="微軟正黑體" w:cs="微軟正黑體" w:hint="eastAsia"/>
          <w:color w:val="333333"/>
          <w:kern w:val="0"/>
          <w:sz w:val="28"/>
          <w:szCs w:val="28"/>
        </w:rPr>
        <w:t>强排行榜</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居内地高校前列</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微軟正黑體" w:eastAsia="微軟正黑體" w:hAnsi="微軟正黑體" w:cs="微軟正黑體" w:hint="eastAsia"/>
          <w:color w:val="333333"/>
          <w:kern w:val="0"/>
          <w:sz w:val="28"/>
          <w:szCs w:val="28"/>
        </w:rPr>
        <w:t>北京师范大学珠海校区是北京师范大学建设</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综合性</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研究型</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教师教育领先的中国特色世界一流大学</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的重要组成部分</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是按照学</w:t>
      </w:r>
      <w:r w:rsidRPr="003B0E9A">
        <w:rPr>
          <w:rFonts w:ascii="微軟正黑體" w:eastAsia="微軟正黑體" w:hAnsi="微軟正黑體" w:cs="微軟正黑體" w:hint="eastAsia"/>
          <w:color w:val="333333"/>
          <w:kern w:val="0"/>
          <w:sz w:val="28"/>
          <w:szCs w:val="28"/>
        </w:rPr>
        <w:lastRenderedPageBreak/>
        <w:t>校</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一体两翼</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办学格局和</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高标准</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新机制</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国际化</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原则</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打造的与北京校区同一水平的南方校区</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微軟正黑體" w:eastAsia="微軟正黑體" w:hAnsi="微軟正黑體" w:cs="微軟正黑體" w:hint="eastAsia"/>
          <w:color w:val="333333"/>
          <w:kern w:val="0"/>
          <w:sz w:val="28"/>
          <w:szCs w:val="28"/>
        </w:rPr>
        <w:t>学校办学格局为</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一体两翼</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北京师范大学</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北京校区</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的本科院校招生代码为</w:t>
      </w:r>
      <w:r w:rsidRPr="003B0E9A">
        <w:rPr>
          <w:rFonts w:ascii="仿宋" w:eastAsia="仿宋" w:hAnsi="Microsoft YaHei" w:cs="SimSun" w:hint="eastAsia"/>
          <w:color w:val="333333"/>
          <w:kern w:val="0"/>
          <w:sz w:val="28"/>
          <w:szCs w:val="28"/>
        </w:rPr>
        <w:t>10027，</w:t>
      </w:r>
      <w:r w:rsidRPr="003B0E9A">
        <w:rPr>
          <w:rFonts w:ascii="微軟正黑體" w:eastAsia="微軟正黑體" w:hAnsi="微軟正黑體" w:cs="微軟正黑體" w:hint="eastAsia"/>
          <w:color w:val="333333"/>
          <w:kern w:val="0"/>
          <w:sz w:val="28"/>
          <w:szCs w:val="28"/>
        </w:rPr>
        <w:t>北京师范大学</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珠海校区</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的本科院校招生代码为</w:t>
      </w:r>
      <w:r w:rsidRPr="003B0E9A">
        <w:rPr>
          <w:rFonts w:ascii="仿宋" w:eastAsia="仿宋" w:hAnsi="Microsoft YaHei" w:cs="SimSun" w:hint="eastAsia"/>
          <w:color w:val="333333"/>
          <w:kern w:val="0"/>
          <w:sz w:val="28"/>
          <w:szCs w:val="28"/>
        </w:rPr>
        <w:t>19027，</w:t>
      </w:r>
      <w:r w:rsidRPr="003B0E9A">
        <w:rPr>
          <w:rFonts w:ascii="微軟正黑體" w:eastAsia="微軟正黑體" w:hAnsi="微軟正黑體" w:cs="微軟正黑體" w:hint="eastAsia"/>
          <w:color w:val="333333"/>
          <w:kern w:val="0"/>
          <w:sz w:val="28"/>
          <w:szCs w:val="28"/>
        </w:rPr>
        <w:t>考生报考时分校区申请</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分别录取</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对在规定年限内达到所在专业毕业要求的本科生</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颁发北京师范大学本科毕业证书</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毕业证书注明培养校区</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对符合北京师范大学学位授予有关规定的本科生</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颁发普通高等教育本科毕业生学士学位证书</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2"/>
        <w:jc w:val="left"/>
        <w:rPr>
          <w:rFonts w:ascii="Microsoft YaHei" w:eastAsia="Microsoft YaHei" w:hAnsi="Microsoft YaHei" w:cs="SimSun" w:hint="eastAsia"/>
          <w:color w:val="333333"/>
          <w:kern w:val="0"/>
          <w:sz w:val="24"/>
          <w:szCs w:val="24"/>
        </w:rPr>
      </w:pPr>
      <w:r w:rsidRPr="003B0E9A">
        <w:rPr>
          <w:rFonts w:ascii="微軟正黑體" w:eastAsia="微軟正黑體" w:hAnsi="微軟正黑體" w:cs="微軟正黑體" w:hint="eastAsia"/>
          <w:b/>
          <w:bCs/>
          <w:color w:val="333333"/>
          <w:kern w:val="0"/>
          <w:sz w:val="28"/>
          <w:szCs w:val="28"/>
        </w:rPr>
        <w:t>二</w:t>
      </w:r>
      <w:r w:rsidRPr="003B0E9A">
        <w:rPr>
          <w:rFonts w:ascii="Malgun Gothic Semilight" w:eastAsia="Malgun Gothic Semilight" w:hAnsi="Malgun Gothic Semilight" w:cs="Malgun Gothic Semilight" w:hint="eastAsia"/>
          <w:b/>
          <w:bCs/>
          <w:color w:val="333333"/>
          <w:kern w:val="0"/>
          <w:sz w:val="28"/>
          <w:szCs w:val="28"/>
        </w:rPr>
        <w:t>、</w:t>
      </w:r>
      <w:r w:rsidRPr="003B0E9A">
        <w:rPr>
          <w:rFonts w:ascii="微軟正黑體" w:eastAsia="微軟正黑體" w:hAnsi="微軟正黑體" w:cs="微軟正黑體" w:hint="eastAsia"/>
          <w:b/>
          <w:bCs/>
          <w:color w:val="333333"/>
          <w:kern w:val="0"/>
          <w:sz w:val="28"/>
          <w:szCs w:val="28"/>
        </w:rPr>
        <w:t>招生计划及专业</w:t>
      </w:r>
    </w:p>
    <w:p w:rsidR="003B0E9A" w:rsidRPr="003B0E9A" w:rsidRDefault="003B0E9A" w:rsidP="003B0E9A">
      <w:pPr>
        <w:widowControl/>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t>2021</w:t>
      </w:r>
      <w:r w:rsidRPr="003B0E9A">
        <w:rPr>
          <w:rFonts w:ascii="微軟正黑體" w:eastAsia="微軟正黑體" w:hAnsi="微軟正黑體" w:cs="微軟正黑體" w:hint="eastAsia"/>
          <w:color w:val="333333"/>
          <w:kern w:val="0"/>
          <w:sz w:val="28"/>
          <w:szCs w:val="28"/>
        </w:rPr>
        <w:t>年学校计划依据学测成绩招收台湾高中毕业生</w:t>
      </w:r>
      <w:r w:rsidRPr="003B0E9A">
        <w:rPr>
          <w:rFonts w:ascii="仿宋" w:eastAsia="仿宋" w:hAnsi="Microsoft YaHei" w:cs="SimSun" w:hint="eastAsia"/>
          <w:color w:val="333333"/>
          <w:kern w:val="0"/>
          <w:sz w:val="28"/>
          <w:szCs w:val="28"/>
        </w:rPr>
        <w:t>18</w:t>
      </w:r>
      <w:r w:rsidRPr="003B0E9A">
        <w:rPr>
          <w:rFonts w:ascii="微軟正黑體" w:eastAsia="微軟正黑體" w:hAnsi="微軟正黑體" w:cs="微軟正黑體" w:hint="eastAsia"/>
          <w:color w:val="333333"/>
          <w:kern w:val="0"/>
          <w:sz w:val="28"/>
          <w:szCs w:val="28"/>
        </w:rPr>
        <w:t>人</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其中北京校区</w:t>
      </w:r>
      <w:r w:rsidRPr="003B0E9A">
        <w:rPr>
          <w:rFonts w:ascii="仿宋" w:eastAsia="仿宋" w:hAnsi="Microsoft YaHei" w:cs="SimSun" w:hint="eastAsia"/>
          <w:color w:val="333333"/>
          <w:kern w:val="0"/>
          <w:sz w:val="28"/>
          <w:szCs w:val="28"/>
        </w:rPr>
        <w:t>10</w:t>
      </w:r>
      <w:r w:rsidRPr="003B0E9A">
        <w:rPr>
          <w:rFonts w:ascii="微軟正黑體" w:eastAsia="微軟正黑體" w:hAnsi="微軟正黑體" w:cs="微軟正黑體" w:hint="eastAsia"/>
          <w:color w:val="333333"/>
          <w:kern w:val="0"/>
          <w:sz w:val="28"/>
          <w:szCs w:val="28"/>
        </w:rPr>
        <w:t>人</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珠海校区</w:t>
      </w:r>
      <w:r w:rsidRPr="003B0E9A">
        <w:rPr>
          <w:rFonts w:ascii="仿宋" w:eastAsia="仿宋" w:hAnsi="Microsoft YaHei" w:cs="SimSun" w:hint="eastAsia"/>
          <w:color w:val="333333"/>
          <w:kern w:val="0"/>
          <w:sz w:val="28"/>
          <w:szCs w:val="28"/>
        </w:rPr>
        <w:t>8</w:t>
      </w:r>
      <w:r w:rsidRPr="003B0E9A">
        <w:rPr>
          <w:rFonts w:ascii="微軟正黑體" w:eastAsia="微軟正黑體" w:hAnsi="微軟正黑體" w:cs="微軟正黑體" w:hint="eastAsia"/>
          <w:color w:val="333333"/>
          <w:kern w:val="0"/>
          <w:sz w:val="28"/>
          <w:szCs w:val="28"/>
        </w:rPr>
        <w:t>人</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招生专业</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如遇学校招生专业调整</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以实际录取专业为准</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如下</w:t>
      </w:r>
      <w:r w:rsidRPr="003B0E9A">
        <w:rPr>
          <w:rFonts w:ascii="Malgun Gothic Semilight" w:eastAsia="Malgun Gothic Semilight" w:hAnsi="Malgun Gothic Semilight" w:cs="Malgun Gothic Semilight" w:hint="eastAsia"/>
          <w:color w:val="333333"/>
          <w:kern w:val="0"/>
          <w:sz w:val="28"/>
          <w:szCs w:val="28"/>
        </w:rPr>
        <w:t>：</w:t>
      </w: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5"/>
        <w:gridCol w:w="1646"/>
        <w:gridCol w:w="3725"/>
        <w:gridCol w:w="1183"/>
        <w:gridCol w:w="897"/>
      </w:tblGrid>
      <w:tr w:rsidR="003B0E9A" w:rsidRPr="003B0E9A" w:rsidTr="003B0E9A">
        <w:trPr>
          <w:trHeight w:val="30"/>
          <w:tblHeader/>
          <w:jc w:val="center"/>
        </w:trPr>
        <w:tc>
          <w:tcPr>
            <w:tcW w:w="504"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spacing w:after="150"/>
              <w:jc w:val="center"/>
              <w:rPr>
                <w:rFonts w:ascii="SimSun" w:eastAsia="SimSun" w:hAnsi="SimSun" w:cs="SimSun" w:hint="eastAsia"/>
                <w:b/>
                <w:bCs/>
                <w:kern w:val="0"/>
                <w:sz w:val="24"/>
                <w:szCs w:val="24"/>
              </w:rPr>
            </w:pPr>
            <w:r w:rsidRPr="003B0E9A">
              <w:rPr>
                <w:rFonts w:ascii="微軟正黑體" w:eastAsia="微軟正黑體" w:hAnsi="微軟正黑體" w:cs="微軟正黑體" w:hint="eastAsia"/>
                <w:b/>
                <w:bCs/>
                <w:kern w:val="0"/>
                <w:sz w:val="27"/>
                <w:szCs w:val="27"/>
              </w:rPr>
              <w:t>校区</w:t>
            </w:r>
          </w:p>
        </w:tc>
        <w:tc>
          <w:tcPr>
            <w:tcW w:w="993" w:type="pct"/>
            <w:tcBorders>
              <w:top w:val="single" w:sz="8" w:space="0" w:color="00000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b/>
                <w:bCs/>
                <w:kern w:val="0"/>
                <w:sz w:val="24"/>
                <w:szCs w:val="24"/>
              </w:rPr>
            </w:pPr>
            <w:r w:rsidRPr="003B0E9A">
              <w:rPr>
                <w:rFonts w:ascii="微軟正黑體" w:eastAsia="微軟正黑體" w:hAnsi="微軟正黑體" w:cs="微軟正黑體" w:hint="eastAsia"/>
                <w:b/>
                <w:bCs/>
                <w:kern w:val="0"/>
                <w:sz w:val="27"/>
                <w:szCs w:val="27"/>
              </w:rPr>
              <w:t>部</w:t>
            </w:r>
            <w:r w:rsidRPr="003B0E9A">
              <w:rPr>
                <w:rFonts w:ascii="Malgun Gothic Semilight" w:eastAsia="Malgun Gothic Semilight" w:hAnsi="Malgun Gothic Semilight" w:cs="Malgun Gothic Semilight" w:hint="eastAsia"/>
                <w:b/>
                <w:bCs/>
                <w:kern w:val="0"/>
                <w:sz w:val="27"/>
                <w:szCs w:val="27"/>
              </w:rPr>
              <w:t>（</w:t>
            </w:r>
            <w:r w:rsidRPr="003B0E9A">
              <w:rPr>
                <w:rFonts w:ascii="微軟正黑體" w:eastAsia="微軟正黑體" w:hAnsi="微軟正黑體" w:cs="微軟正黑體" w:hint="eastAsia"/>
                <w:b/>
                <w:bCs/>
                <w:kern w:val="0"/>
                <w:sz w:val="27"/>
                <w:szCs w:val="27"/>
              </w:rPr>
              <w:t>院</w:t>
            </w:r>
            <w:r w:rsidRPr="003B0E9A">
              <w:rPr>
                <w:rFonts w:ascii="Malgun Gothic Semilight" w:eastAsia="Malgun Gothic Semilight" w:hAnsi="Malgun Gothic Semilight" w:cs="Malgun Gothic Semilight" w:hint="eastAsia"/>
                <w:b/>
                <w:bCs/>
                <w:kern w:val="0"/>
                <w:sz w:val="27"/>
                <w:szCs w:val="27"/>
              </w:rPr>
              <w:t>、</w:t>
            </w:r>
            <w:r w:rsidRPr="003B0E9A">
              <w:rPr>
                <w:rFonts w:ascii="微軟正黑體" w:eastAsia="微軟正黑體" w:hAnsi="微軟正黑體" w:cs="微軟正黑體" w:hint="eastAsia"/>
                <w:b/>
                <w:bCs/>
                <w:kern w:val="0"/>
                <w:sz w:val="27"/>
                <w:szCs w:val="27"/>
              </w:rPr>
              <w:t>系</w:t>
            </w:r>
            <w:r w:rsidRPr="003B0E9A">
              <w:rPr>
                <w:rFonts w:ascii="Malgun Gothic Semilight" w:eastAsia="Malgun Gothic Semilight" w:hAnsi="Malgun Gothic Semilight" w:cs="Malgun Gothic Semilight" w:hint="eastAsia"/>
                <w:b/>
                <w:bCs/>
                <w:kern w:val="0"/>
                <w:sz w:val="27"/>
                <w:szCs w:val="27"/>
              </w:rPr>
              <w:t>）</w:t>
            </w:r>
          </w:p>
        </w:tc>
        <w:tc>
          <w:tcPr>
            <w:tcW w:w="2248" w:type="pct"/>
            <w:tcBorders>
              <w:top w:val="single" w:sz="8" w:space="0" w:color="00000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b/>
                <w:bCs/>
                <w:kern w:val="0"/>
                <w:sz w:val="24"/>
                <w:szCs w:val="24"/>
              </w:rPr>
            </w:pPr>
            <w:r w:rsidRPr="003B0E9A">
              <w:rPr>
                <w:rFonts w:ascii="微軟正黑體" w:eastAsia="微軟正黑體" w:hAnsi="微軟正黑體" w:cs="微軟正黑體" w:hint="eastAsia"/>
                <w:b/>
                <w:bCs/>
                <w:kern w:val="0"/>
                <w:sz w:val="27"/>
                <w:szCs w:val="27"/>
              </w:rPr>
              <w:t>专业</w:t>
            </w:r>
          </w:p>
        </w:tc>
        <w:tc>
          <w:tcPr>
            <w:tcW w:w="714" w:type="pct"/>
            <w:tcBorders>
              <w:top w:val="single" w:sz="8" w:space="0" w:color="00000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b/>
                <w:bCs/>
                <w:kern w:val="0"/>
                <w:sz w:val="24"/>
                <w:szCs w:val="24"/>
              </w:rPr>
            </w:pPr>
            <w:r w:rsidRPr="003B0E9A">
              <w:rPr>
                <w:rFonts w:ascii="微軟正黑體" w:eastAsia="微軟正黑體" w:hAnsi="微軟正黑體" w:cs="微軟正黑體" w:hint="eastAsia"/>
                <w:b/>
                <w:bCs/>
                <w:kern w:val="0"/>
                <w:sz w:val="27"/>
                <w:szCs w:val="27"/>
              </w:rPr>
              <w:t>学费</w:t>
            </w:r>
            <w:r w:rsidRPr="003B0E9A">
              <w:rPr>
                <w:rFonts w:ascii="Malgun Gothic Semilight" w:eastAsia="Malgun Gothic Semilight" w:hAnsi="Malgun Gothic Semilight" w:cs="Malgun Gothic Semilight" w:hint="eastAsia"/>
                <w:b/>
                <w:bCs/>
                <w:kern w:val="0"/>
                <w:sz w:val="27"/>
                <w:szCs w:val="27"/>
              </w:rPr>
              <w:t>（</w:t>
            </w:r>
            <w:r w:rsidRPr="003B0E9A">
              <w:rPr>
                <w:rFonts w:ascii="微軟正黑體" w:eastAsia="微軟正黑體" w:hAnsi="微軟正黑體" w:cs="微軟正黑體" w:hint="eastAsia"/>
                <w:b/>
                <w:bCs/>
                <w:kern w:val="0"/>
                <w:sz w:val="27"/>
                <w:szCs w:val="27"/>
              </w:rPr>
              <w:t>元</w:t>
            </w:r>
            <w:r w:rsidRPr="003B0E9A">
              <w:rPr>
                <w:rFonts w:ascii="仿宋" w:eastAsia="仿宋" w:hAnsi="SimSun" w:cs="SimSun" w:hint="eastAsia"/>
                <w:b/>
                <w:bCs/>
                <w:kern w:val="0"/>
                <w:sz w:val="27"/>
                <w:szCs w:val="27"/>
              </w:rPr>
              <w:t>/</w:t>
            </w:r>
            <w:r w:rsidRPr="003B0E9A">
              <w:rPr>
                <w:rFonts w:ascii="微軟正黑體" w:eastAsia="微軟正黑體" w:hAnsi="微軟正黑體" w:cs="微軟正黑體" w:hint="eastAsia"/>
                <w:b/>
                <w:bCs/>
                <w:kern w:val="0"/>
                <w:sz w:val="27"/>
                <w:szCs w:val="27"/>
              </w:rPr>
              <w:t>年</w:t>
            </w:r>
            <w:r w:rsidRPr="003B0E9A">
              <w:rPr>
                <w:rFonts w:ascii="Malgun Gothic Semilight" w:eastAsia="Malgun Gothic Semilight" w:hAnsi="Malgun Gothic Semilight" w:cs="Malgun Gothic Semilight" w:hint="eastAsia"/>
                <w:b/>
                <w:bCs/>
                <w:kern w:val="0"/>
                <w:sz w:val="27"/>
                <w:szCs w:val="27"/>
              </w:rPr>
              <w:t>）</w:t>
            </w:r>
          </w:p>
        </w:tc>
        <w:tc>
          <w:tcPr>
            <w:tcW w:w="541" w:type="pct"/>
            <w:tcBorders>
              <w:top w:val="single" w:sz="8" w:space="0" w:color="00000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b/>
                <w:bCs/>
                <w:kern w:val="0"/>
                <w:sz w:val="24"/>
                <w:szCs w:val="24"/>
              </w:rPr>
            </w:pPr>
            <w:r w:rsidRPr="003B0E9A">
              <w:rPr>
                <w:rFonts w:ascii="微軟正黑體" w:eastAsia="微軟正黑體" w:hAnsi="微軟正黑體" w:cs="微軟正黑體" w:hint="eastAsia"/>
                <w:b/>
                <w:bCs/>
                <w:kern w:val="0"/>
                <w:sz w:val="27"/>
                <w:szCs w:val="27"/>
              </w:rPr>
              <w:t>学位名称</w:t>
            </w:r>
          </w:p>
        </w:tc>
      </w:tr>
      <w:tr w:rsidR="003B0E9A" w:rsidRPr="003B0E9A" w:rsidTr="003B0E9A">
        <w:trPr>
          <w:trHeight w:val="30"/>
          <w:jc w:val="center"/>
        </w:trPr>
        <w:tc>
          <w:tcPr>
            <w:tcW w:w="504" w:type="pct"/>
            <w:vMerge w:val="restart"/>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北京校区</w:t>
            </w: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教育学部</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教育学类</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含教育学</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教育技术学</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学前教育</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特殊教育</w:t>
            </w:r>
            <w:r w:rsidRPr="003B0E9A">
              <w:rPr>
                <w:rFonts w:ascii="Malgun Gothic Semilight" w:eastAsia="Malgun Gothic Semilight" w:hAnsi="Malgun Gothic Semilight" w:cs="Malgun Gothic Semilight" w:hint="eastAsia"/>
                <w:kern w:val="0"/>
                <w:sz w:val="27"/>
                <w:szCs w:val="27"/>
              </w:rPr>
              <w:t>）</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教育学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vMerge w:val="restar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哲学学院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哲学</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哲学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vMerge/>
            <w:tcBorders>
              <w:top w:val="outset" w:sz="6" w:space="0" w:color="F0F0F0"/>
              <w:left w:val="outset" w:sz="6" w:space="0" w:color="F0F0F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政治学</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经济学与哲学</w:t>
            </w:r>
            <w:r w:rsidRPr="003B0E9A">
              <w:rPr>
                <w:rFonts w:ascii="Malgun Gothic Semilight" w:eastAsia="Malgun Gothic Semilight" w:hAnsi="Malgun Gothic Semilight" w:cs="Malgun Gothic Semilight" w:hint="eastAsia"/>
                <w:kern w:val="0"/>
                <w:sz w:val="27"/>
                <w:szCs w:val="27"/>
              </w:rPr>
              <w:t>（</w:t>
            </w:r>
            <w:r w:rsidRPr="003B0E9A">
              <w:rPr>
                <w:rFonts w:ascii="仿宋" w:eastAsia="仿宋" w:hAnsi="SimSun" w:cs="SimSun" w:hint="eastAsia"/>
                <w:kern w:val="0"/>
                <w:sz w:val="27"/>
                <w:szCs w:val="27"/>
              </w:rPr>
              <w:t>PPE）</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法学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vMerge w:val="restar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经济与工商管理学院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金融学</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5000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经济学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vMerge/>
            <w:tcBorders>
              <w:top w:val="outset" w:sz="6" w:space="0" w:color="F0F0F0"/>
              <w:left w:val="outset" w:sz="6" w:space="0" w:color="F0F0F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经济学</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实验班</w:t>
            </w:r>
            <w:r w:rsidRPr="003B0E9A">
              <w:rPr>
                <w:rFonts w:ascii="Malgun Gothic Semilight" w:eastAsia="Malgun Gothic Semilight" w:hAnsi="Malgun Gothic Semilight" w:cs="Malgun Gothic Semilight" w:hint="eastAsia"/>
                <w:kern w:val="0"/>
                <w:sz w:val="27"/>
                <w:szCs w:val="27"/>
              </w:rPr>
              <w:t>）</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经济学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vMerge/>
            <w:tcBorders>
              <w:top w:val="outset" w:sz="6" w:space="0" w:color="F0F0F0"/>
              <w:left w:val="outset" w:sz="6" w:space="0" w:color="F0F0F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会计学</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管理学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vMerge/>
            <w:tcBorders>
              <w:top w:val="outset" w:sz="6" w:space="0" w:color="F0F0F0"/>
              <w:left w:val="outset" w:sz="6" w:space="0" w:color="F0F0F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工商管理</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数字企业管理实验班</w:t>
            </w:r>
            <w:r w:rsidRPr="003B0E9A">
              <w:rPr>
                <w:rFonts w:ascii="Malgun Gothic Semilight" w:eastAsia="Malgun Gothic Semilight" w:hAnsi="Malgun Gothic Semilight" w:cs="Malgun Gothic Semilight" w:hint="eastAsia"/>
                <w:kern w:val="0"/>
                <w:sz w:val="27"/>
                <w:szCs w:val="27"/>
              </w:rPr>
              <w:t>）</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管理学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法学院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法学</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卓越实验班</w:t>
            </w:r>
            <w:r w:rsidRPr="003B0E9A">
              <w:rPr>
                <w:rFonts w:ascii="Malgun Gothic Semilight" w:eastAsia="Malgun Gothic Semilight" w:hAnsi="Malgun Gothic Semilight" w:cs="Malgun Gothic Semilight" w:hint="eastAsia"/>
                <w:kern w:val="0"/>
                <w:sz w:val="27"/>
                <w:szCs w:val="27"/>
              </w:rPr>
              <w:t>）</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法学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马克思主义学院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思想政治教育</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法学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社会学院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社会学</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法学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心理学部</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心理学</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5400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理学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文学院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汉语言文学</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文学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外国语言文学学院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英语</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6000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文学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新闻传播学院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传播学</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网络新媒体方向</w:t>
            </w:r>
            <w:r w:rsidRPr="003B0E9A">
              <w:rPr>
                <w:rFonts w:ascii="Malgun Gothic Semilight" w:eastAsia="Malgun Gothic Semilight" w:hAnsi="Malgun Gothic Semilight" w:cs="Malgun Gothic Semilight" w:hint="eastAsia"/>
                <w:kern w:val="0"/>
                <w:sz w:val="27"/>
                <w:szCs w:val="27"/>
              </w:rPr>
              <w:t>）</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文学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历史学院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历史学</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历史学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数学科学学院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数学与应用数学</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5400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理学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物理学系</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物理学</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基地班</w:t>
            </w:r>
            <w:r w:rsidRPr="003B0E9A">
              <w:rPr>
                <w:rFonts w:ascii="Malgun Gothic Semilight" w:eastAsia="Malgun Gothic Semilight" w:hAnsi="Malgun Gothic Semilight" w:cs="Malgun Gothic Semilight" w:hint="eastAsia"/>
                <w:kern w:val="0"/>
                <w:sz w:val="27"/>
                <w:szCs w:val="27"/>
              </w:rPr>
              <w:t>）</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5400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理学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化学学院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化学</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5400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理学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天文系</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天文学</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理学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地理科学学部</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地理科学类</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基地班</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自然地理与资源环境</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人文地理与城乡规划</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地理信息科学</w:t>
            </w:r>
            <w:r w:rsidRPr="003B0E9A">
              <w:rPr>
                <w:rFonts w:ascii="Malgun Gothic Semilight" w:eastAsia="Malgun Gothic Semilight" w:hAnsi="Malgun Gothic Semilight" w:cs="Malgun Gothic Semilight" w:hint="eastAsia"/>
                <w:kern w:val="0"/>
                <w:sz w:val="27"/>
                <w:szCs w:val="27"/>
              </w:rPr>
              <w:t>）</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理学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地理科学学部</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资源环境科学</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理学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统计学院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统计学</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5400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理学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环境学院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环境科学与工程类</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环境科学</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环境工程</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环境生态工程</w:t>
            </w:r>
            <w:r w:rsidRPr="003B0E9A">
              <w:rPr>
                <w:rFonts w:ascii="Malgun Gothic Semilight" w:eastAsia="Malgun Gothic Semilight" w:hAnsi="Malgun Gothic Semilight" w:cs="Malgun Gothic Semilight" w:hint="eastAsia"/>
                <w:kern w:val="0"/>
                <w:sz w:val="27"/>
                <w:szCs w:val="27"/>
              </w:rPr>
              <w:t>）</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5400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理学</w:t>
            </w:r>
            <w:r w:rsidRPr="003B0E9A">
              <w:rPr>
                <w:rFonts w:ascii="仿宋" w:eastAsia="仿宋" w:hAnsi="SimSun" w:cs="SimSun" w:hint="eastAsia"/>
                <w:kern w:val="0"/>
                <w:sz w:val="27"/>
                <w:szCs w:val="27"/>
              </w:rPr>
              <w:t>/</w:t>
            </w:r>
            <w:r w:rsidRPr="003B0E9A">
              <w:rPr>
                <w:rFonts w:ascii="微軟正黑體" w:eastAsia="微軟正黑體" w:hAnsi="微軟正黑體" w:cs="微軟正黑體" w:hint="eastAsia"/>
                <w:kern w:val="0"/>
                <w:sz w:val="27"/>
                <w:szCs w:val="27"/>
              </w:rPr>
              <w:t>工学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生命科学学院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生物科学类</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生物科学</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生物技术</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生态学</w:t>
            </w:r>
            <w:r w:rsidRPr="003B0E9A">
              <w:rPr>
                <w:rFonts w:ascii="Malgun Gothic Semilight" w:eastAsia="Malgun Gothic Semilight" w:hAnsi="Malgun Gothic Semilight" w:cs="Malgun Gothic Semilight" w:hint="eastAsia"/>
                <w:kern w:val="0"/>
                <w:sz w:val="27"/>
                <w:szCs w:val="27"/>
              </w:rPr>
              <w:t>）</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5400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理学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vMerge w:val="restar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人工智能学院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计算机科学与技术</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5400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理学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vMerge/>
            <w:tcBorders>
              <w:top w:val="outset" w:sz="6" w:space="0" w:color="F0F0F0"/>
              <w:left w:val="outset" w:sz="6" w:space="0" w:color="F0F0F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人工智能</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5400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理学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政府管理学院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公共管理类</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人力资源管理</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公共事业管理</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信息管理与信息系统</w:t>
            </w:r>
            <w:r w:rsidRPr="003B0E9A">
              <w:rPr>
                <w:rFonts w:ascii="Malgun Gothic Semilight" w:eastAsia="Malgun Gothic Semilight" w:hAnsi="Malgun Gothic Semilight" w:cs="Malgun Gothic Semilight" w:hint="eastAsia"/>
                <w:kern w:val="0"/>
                <w:sz w:val="27"/>
                <w:szCs w:val="27"/>
              </w:rPr>
              <w:t>）</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管理学</w:t>
            </w:r>
          </w:p>
        </w:tc>
      </w:tr>
      <w:tr w:rsidR="003B0E9A" w:rsidRPr="003B0E9A" w:rsidTr="003B0E9A">
        <w:trPr>
          <w:trHeight w:val="30"/>
          <w:jc w:val="center"/>
        </w:trPr>
        <w:tc>
          <w:tcPr>
            <w:tcW w:w="504" w:type="pct"/>
            <w:vMerge w:val="restart"/>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珠海校区</w:t>
            </w: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会同书院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人文科学试验班</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含汉语言文学</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英语</w:t>
            </w:r>
            <w:r w:rsidRPr="003B0E9A">
              <w:rPr>
                <w:rFonts w:ascii="Malgun Gothic Semilight" w:eastAsia="Malgun Gothic Semilight" w:hAnsi="Malgun Gothic Semilight" w:cs="Malgun Gothic Semilight" w:hint="eastAsia"/>
                <w:kern w:val="0"/>
                <w:sz w:val="27"/>
                <w:szCs w:val="27"/>
              </w:rPr>
              <w:t>）</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文学或历史学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会同书院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理科试验班</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含数学与应用数学</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物理学</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地理科学</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心理学</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系统科学与工程</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数据科学与大数据技术</w:t>
            </w:r>
            <w:r w:rsidRPr="003B0E9A">
              <w:rPr>
                <w:rFonts w:ascii="Malgun Gothic Semilight" w:eastAsia="Malgun Gothic Semilight" w:hAnsi="Malgun Gothic Semilight" w:cs="Malgun Gothic Semilight" w:hint="eastAsia"/>
                <w:kern w:val="0"/>
                <w:sz w:val="27"/>
                <w:szCs w:val="27"/>
              </w:rPr>
              <w:t>）</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5400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理学</w:t>
            </w:r>
          </w:p>
        </w:tc>
      </w:tr>
      <w:tr w:rsidR="003B0E9A" w:rsidRPr="003B0E9A" w:rsidTr="003B0E9A">
        <w:trPr>
          <w:trHeight w:val="30"/>
          <w:jc w:val="center"/>
        </w:trPr>
        <w:tc>
          <w:tcPr>
            <w:tcW w:w="504" w:type="pct"/>
            <w:vMerge/>
            <w:tcBorders>
              <w:top w:val="outset" w:sz="6" w:space="0" w:color="F0F0F0"/>
              <w:left w:val="single" w:sz="8" w:space="0" w:color="000000"/>
              <w:bottom w:val="single" w:sz="8" w:space="0" w:color="000000"/>
              <w:right w:val="single" w:sz="8" w:space="0" w:color="000000"/>
            </w:tcBorders>
            <w:shd w:val="clear" w:color="auto" w:fill="auto"/>
            <w:vAlign w:val="center"/>
            <w:hideMark/>
          </w:tcPr>
          <w:p w:rsidR="003B0E9A" w:rsidRPr="003B0E9A" w:rsidRDefault="003B0E9A" w:rsidP="003B0E9A">
            <w:pPr>
              <w:widowControl/>
              <w:jc w:val="left"/>
              <w:rPr>
                <w:rFonts w:ascii="SimSun" w:eastAsia="SimSun" w:hAnsi="SimSun" w:cs="SimSun"/>
                <w:kern w:val="0"/>
                <w:sz w:val="24"/>
                <w:szCs w:val="24"/>
              </w:rPr>
            </w:pPr>
          </w:p>
        </w:tc>
        <w:tc>
          <w:tcPr>
            <w:tcW w:w="993"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会同书院</w:t>
            </w:r>
          </w:p>
        </w:tc>
        <w:tc>
          <w:tcPr>
            <w:tcW w:w="2248"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left"/>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社会科学试验班</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含经济学</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数据科学方向</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金融学</w:t>
            </w:r>
            <w:r w:rsidRPr="003B0E9A">
              <w:rPr>
                <w:rFonts w:ascii="Malgun Gothic Semilight" w:eastAsia="Malgun Gothic Semilight" w:hAnsi="Malgun Gothic Semilight" w:cs="Malgun Gothic Semilight" w:hint="eastAsia"/>
                <w:kern w:val="0"/>
                <w:sz w:val="27"/>
                <w:szCs w:val="27"/>
              </w:rPr>
              <w:t>（</w:t>
            </w:r>
            <w:r w:rsidRPr="003B0E9A">
              <w:rPr>
                <w:rFonts w:ascii="仿宋" w:eastAsia="仿宋" w:hAnsi="SimSun" w:cs="SimSun" w:hint="eastAsia"/>
                <w:kern w:val="0"/>
                <w:sz w:val="27"/>
                <w:szCs w:val="27"/>
              </w:rPr>
              <w:t>Fintech）、</w:t>
            </w:r>
            <w:r w:rsidRPr="003B0E9A">
              <w:rPr>
                <w:rFonts w:ascii="微軟正黑體" w:eastAsia="微軟正黑體" w:hAnsi="微軟正黑體" w:cs="微軟正黑體" w:hint="eastAsia"/>
                <w:kern w:val="0"/>
                <w:sz w:val="27"/>
                <w:szCs w:val="27"/>
              </w:rPr>
              <w:t>人力资源管理</w:t>
            </w:r>
            <w:r w:rsidRPr="003B0E9A">
              <w:rPr>
                <w:rFonts w:ascii="Malgun Gothic Semilight" w:eastAsia="Malgun Gothic Semilight" w:hAnsi="Malgun Gothic Semilight" w:cs="Malgun Gothic Semilight" w:hint="eastAsia"/>
                <w:kern w:val="0"/>
                <w:sz w:val="27"/>
                <w:szCs w:val="27"/>
              </w:rPr>
              <w:t>（</w:t>
            </w:r>
            <w:r w:rsidRPr="003B0E9A">
              <w:rPr>
                <w:rFonts w:ascii="微軟正黑體" w:eastAsia="微軟正黑體" w:hAnsi="微軟正黑體" w:cs="微軟正黑體" w:hint="eastAsia"/>
                <w:kern w:val="0"/>
                <w:sz w:val="27"/>
                <w:szCs w:val="27"/>
              </w:rPr>
              <w:t>全球领导力方向</w:t>
            </w:r>
            <w:r w:rsidRPr="003B0E9A">
              <w:rPr>
                <w:rFonts w:ascii="Malgun Gothic Semilight" w:eastAsia="Malgun Gothic Semilight" w:hAnsi="Malgun Gothic Semilight" w:cs="Malgun Gothic Semilight" w:hint="eastAsia"/>
                <w:kern w:val="0"/>
                <w:sz w:val="27"/>
                <w:szCs w:val="27"/>
              </w:rPr>
              <w:t>））</w:t>
            </w:r>
          </w:p>
        </w:tc>
        <w:tc>
          <w:tcPr>
            <w:tcW w:w="714"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仿宋" w:eastAsia="仿宋" w:hAnsi="SimSun" w:cs="SimSun" w:hint="eastAsia"/>
                <w:kern w:val="0"/>
                <w:sz w:val="27"/>
                <w:szCs w:val="27"/>
              </w:rPr>
              <w:t>4800</w:t>
            </w:r>
          </w:p>
        </w:tc>
        <w:tc>
          <w:tcPr>
            <w:tcW w:w="541" w:type="pct"/>
            <w:tcBorders>
              <w:top w:val="outset" w:sz="6" w:space="0" w:color="F0F0F0"/>
              <w:left w:val="outset" w:sz="6" w:space="0" w:color="F0F0F0"/>
              <w:bottom w:val="single" w:sz="8" w:space="0" w:color="000000"/>
              <w:right w:val="single" w:sz="8" w:space="0" w:color="000000"/>
            </w:tcBorders>
            <w:shd w:val="clear" w:color="auto" w:fill="auto"/>
            <w:tcMar>
              <w:top w:w="28" w:type="dxa"/>
              <w:left w:w="28" w:type="dxa"/>
              <w:bottom w:w="28" w:type="dxa"/>
              <w:right w:w="28" w:type="dxa"/>
            </w:tcMar>
            <w:vAlign w:val="center"/>
            <w:hideMark/>
          </w:tcPr>
          <w:p w:rsidR="003B0E9A" w:rsidRPr="003B0E9A" w:rsidRDefault="003B0E9A" w:rsidP="003B0E9A">
            <w:pPr>
              <w:widowControl/>
              <w:spacing w:after="150"/>
              <w:jc w:val="center"/>
              <w:rPr>
                <w:rFonts w:ascii="SimSun" w:eastAsia="SimSun" w:hAnsi="SimSun" w:cs="SimSun"/>
                <w:kern w:val="0"/>
                <w:sz w:val="24"/>
                <w:szCs w:val="24"/>
              </w:rPr>
            </w:pPr>
            <w:r w:rsidRPr="003B0E9A">
              <w:rPr>
                <w:rFonts w:ascii="微軟正黑體" w:eastAsia="微軟正黑體" w:hAnsi="微軟正黑體" w:cs="微軟正黑體" w:hint="eastAsia"/>
                <w:kern w:val="0"/>
                <w:sz w:val="27"/>
                <w:szCs w:val="27"/>
              </w:rPr>
              <w:t>经济学或管理学</w:t>
            </w:r>
          </w:p>
        </w:tc>
      </w:tr>
    </w:tbl>
    <w:p w:rsidR="003B0E9A" w:rsidRPr="003B0E9A" w:rsidRDefault="003B0E9A" w:rsidP="003B0E9A">
      <w:pPr>
        <w:widowControl/>
        <w:jc w:val="left"/>
        <w:rPr>
          <w:rFonts w:ascii="Microsoft YaHei" w:eastAsia="Microsoft YaHei" w:hAnsi="Microsoft YaHei" w:cs="SimSun"/>
          <w:color w:val="333333"/>
          <w:kern w:val="0"/>
          <w:sz w:val="24"/>
          <w:szCs w:val="24"/>
        </w:rPr>
      </w:pPr>
      <w:r w:rsidRPr="003B0E9A">
        <w:rPr>
          <w:rFonts w:ascii="仿宋" w:eastAsia="仿宋" w:hAnsi="Microsoft YaHei" w:cs="SimSun" w:hint="eastAsia"/>
          <w:color w:val="333333"/>
          <w:kern w:val="0"/>
          <w:sz w:val="28"/>
          <w:szCs w:val="28"/>
        </w:rPr>
        <w:lastRenderedPageBreak/>
        <w:t> </w:t>
      </w:r>
    </w:p>
    <w:p w:rsidR="003B0E9A" w:rsidRPr="003B0E9A" w:rsidRDefault="003B0E9A" w:rsidP="003B0E9A">
      <w:pPr>
        <w:widowControl/>
        <w:spacing w:after="150"/>
        <w:ind w:firstLine="562"/>
        <w:jc w:val="left"/>
        <w:rPr>
          <w:rFonts w:ascii="Microsoft YaHei" w:eastAsia="Microsoft YaHei" w:hAnsi="Microsoft YaHei" w:cs="SimSun" w:hint="eastAsia"/>
          <w:color w:val="333333"/>
          <w:kern w:val="0"/>
          <w:sz w:val="24"/>
          <w:szCs w:val="24"/>
        </w:rPr>
      </w:pPr>
      <w:r w:rsidRPr="003B0E9A">
        <w:rPr>
          <w:rFonts w:ascii="微軟正黑體" w:eastAsia="微軟正黑體" w:hAnsi="微軟正黑體" w:cs="微軟正黑體" w:hint="eastAsia"/>
          <w:b/>
          <w:bCs/>
          <w:color w:val="333333"/>
          <w:kern w:val="0"/>
          <w:sz w:val="28"/>
          <w:szCs w:val="28"/>
        </w:rPr>
        <w:t>三</w:t>
      </w:r>
      <w:r w:rsidRPr="003B0E9A">
        <w:rPr>
          <w:rFonts w:ascii="Malgun Gothic Semilight" w:eastAsia="Malgun Gothic Semilight" w:hAnsi="Malgun Gothic Semilight" w:cs="Malgun Gothic Semilight" w:hint="eastAsia"/>
          <w:b/>
          <w:bCs/>
          <w:color w:val="333333"/>
          <w:kern w:val="0"/>
          <w:sz w:val="28"/>
          <w:szCs w:val="28"/>
        </w:rPr>
        <w:t>、</w:t>
      </w:r>
      <w:r w:rsidRPr="003B0E9A">
        <w:rPr>
          <w:rFonts w:ascii="微軟正黑體" w:eastAsia="微軟正黑體" w:hAnsi="微軟正黑體" w:cs="微軟正黑體" w:hint="eastAsia"/>
          <w:b/>
          <w:bCs/>
          <w:color w:val="333333"/>
          <w:kern w:val="0"/>
          <w:sz w:val="28"/>
          <w:szCs w:val="28"/>
        </w:rPr>
        <w:t>申请条件</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t>1．</w:t>
      </w:r>
      <w:r w:rsidRPr="003B0E9A">
        <w:rPr>
          <w:rFonts w:ascii="微軟正黑體" w:eastAsia="微軟正黑體" w:hAnsi="微軟正黑體" w:cs="微軟正黑體" w:hint="eastAsia"/>
          <w:color w:val="333333"/>
          <w:kern w:val="0"/>
          <w:sz w:val="28"/>
          <w:szCs w:val="28"/>
        </w:rPr>
        <w:t>具有台湾居民居住证或</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台湾居民来往大陆通行证</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以及在台湾居住的有效身份证明</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所持证件均需在有效期内</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t>2．</w:t>
      </w:r>
      <w:r w:rsidRPr="003B0E9A">
        <w:rPr>
          <w:rFonts w:ascii="微軟正黑體" w:eastAsia="微軟正黑體" w:hAnsi="微軟正黑體" w:cs="微軟正黑體" w:hint="eastAsia"/>
          <w:color w:val="333333"/>
          <w:kern w:val="0"/>
          <w:sz w:val="28"/>
          <w:szCs w:val="28"/>
        </w:rPr>
        <w:t>参加</w:t>
      </w:r>
      <w:r w:rsidRPr="003B0E9A">
        <w:rPr>
          <w:rFonts w:ascii="仿宋" w:eastAsia="仿宋" w:hAnsi="Microsoft YaHei" w:cs="SimSun" w:hint="eastAsia"/>
          <w:color w:val="333333"/>
          <w:kern w:val="0"/>
          <w:sz w:val="28"/>
          <w:szCs w:val="28"/>
        </w:rPr>
        <w:t>2021</w:t>
      </w:r>
      <w:r w:rsidRPr="003B0E9A">
        <w:rPr>
          <w:rFonts w:ascii="微軟正黑體" w:eastAsia="微軟正黑體" w:hAnsi="微軟正黑體" w:cs="微軟正黑體" w:hint="eastAsia"/>
          <w:color w:val="333333"/>
          <w:kern w:val="0"/>
          <w:sz w:val="28"/>
          <w:szCs w:val="28"/>
        </w:rPr>
        <w:t>年学测</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且</w:t>
      </w:r>
      <w:bookmarkStart w:id="0" w:name="_GoBack"/>
      <w:r w:rsidRPr="003B0E9A">
        <w:rPr>
          <w:rFonts w:ascii="微軟正黑體" w:eastAsia="微軟正黑體" w:hAnsi="微軟正黑體" w:cs="微軟正黑體" w:hint="eastAsia"/>
          <w:color w:val="333333"/>
          <w:kern w:val="0"/>
          <w:sz w:val="28"/>
          <w:szCs w:val="28"/>
        </w:rPr>
        <w:t>语文</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数学</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英文考试科目成绩均达到前标级且其中至少有两科成绩达到顶标级</w:t>
      </w:r>
      <w:bookmarkEnd w:id="0"/>
      <w:r w:rsidRPr="003B0E9A">
        <w:rPr>
          <w:rFonts w:ascii="微軟正黑體" w:eastAsia="微軟正黑體" w:hAnsi="微軟正黑體" w:cs="微軟正黑體" w:hint="eastAsia"/>
          <w:color w:val="333333"/>
          <w:kern w:val="0"/>
          <w:sz w:val="28"/>
          <w:szCs w:val="28"/>
        </w:rPr>
        <w:t>的台湾高中毕业生</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2"/>
        <w:jc w:val="left"/>
        <w:rPr>
          <w:rFonts w:ascii="Microsoft YaHei" w:eastAsia="Microsoft YaHei" w:hAnsi="Microsoft YaHei" w:cs="SimSun" w:hint="eastAsia"/>
          <w:color w:val="333333"/>
          <w:kern w:val="0"/>
          <w:sz w:val="24"/>
          <w:szCs w:val="24"/>
        </w:rPr>
      </w:pPr>
      <w:r w:rsidRPr="003B0E9A">
        <w:rPr>
          <w:rFonts w:ascii="微軟正黑體" w:eastAsia="微軟正黑體" w:hAnsi="微軟正黑體" w:cs="微軟正黑體" w:hint="eastAsia"/>
          <w:b/>
          <w:bCs/>
          <w:color w:val="333333"/>
          <w:kern w:val="0"/>
          <w:sz w:val="28"/>
          <w:szCs w:val="28"/>
        </w:rPr>
        <w:t>四</w:t>
      </w:r>
      <w:r w:rsidRPr="003B0E9A">
        <w:rPr>
          <w:rFonts w:ascii="Malgun Gothic Semilight" w:eastAsia="Malgun Gothic Semilight" w:hAnsi="Malgun Gothic Semilight" w:cs="Malgun Gothic Semilight" w:hint="eastAsia"/>
          <w:b/>
          <w:bCs/>
          <w:color w:val="333333"/>
          <w:kern w:val="0"/>
          <w:sz w:val="28"/>
          <w:szCs w:val="28"/>
        </w:rPr>
        <w:t>、</w:t>
      </w:r>
      <w:r w:rsidRPr="003B0E9A">
        <w:rPr>
          <w:rFonts w:ascii="微軟正黑體" w:eastAsia="微軟正黑體" w:hAnsi="微軟正黑體" w:cs="微軟正黑體" w:hint="eastAsia"/>
          <w:b/>
          <w:bCs/>
          <w:color w:val="333333"/>
          <w:kern w:val="0"/>
          <w:sz w:val="28"/>
          <w:szCs w:val="28"/>
        </w:rPr>
        <w:t>报名方式</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t>4</w:t>
      </w:r>
      <w:r w:rsidRPr="003B0E9A">
        <w:rPr>
          <w:rFonts w:ascii="微軟正黑體" w:eastAsia="微軟正黑體" w:hAnsi="微軟正黑體" w:cs="微軟正黑體" w:hint="eastAsia"/>
          <w:color w:val="333333"/>
          <w:kern w:val="0"/>
          <w:sz w:val="28"/>
          <w:szCs w:val="28"/>
        </w:rPr>
        <w:t>月</w:t>
      </w:r>
      <w:r w:rsidRPr="003B0E9A">
        <w:rPr>
          <w:rFonts w:ascii="仿宋" w:eastAsia="仿宋" w:hAnsi="Microsoft YaHei" w:cs="SimSun" w:hint="eastAsia"/>
          <w:color w:val="333333"/>
          <w:kern w:val="0"/>
          <w:sz w:val="28"/>
          <w:szCs w:val="28"/>
        </w:rPr>
        <w:t>1</w:t>
      </w:r>
      <w:r w:rsidRPr="003B0E9A">
        <w:rPr>
          <w:rFonts w:ascii="微軟正黑體" w:eastAsia="微軟正黑體" w:hAnsi="微軟正黑體" w:cs="微軟正黑體" w:hint="eastAsia"/>
          <w:color w:val="333333"/>
          <w:kern w:val="0"/>
          <w:sz w:val="28"/>
          <w:szCs w:val="28"/>
        </w:rPr>
        <w:t>日至</w:t>
      </w:r>
      <w:r w:rsidRPr="003B0E9A">
        <w:rPr>
          <w:rFonts w:ascii="仿宋" w:eastAsia="仿宋" w:hAnsi="Microsoft YaHei" w:cs="SimSun" w:hint="eastAsia"/>
          <w:color w:val="333333"/>
          <w:kern w:val="0"/>
          <w:sz w:val="28"/>
          <w:szCs w:val="28"/>
        </w:rPr>
        <w:t>4</w:t>
      </w:r>
      <w:r w:rsidRPr="003B0E9A">
        <w:rPr>
          <w:rFonts w:ascii="微軟正黑體" w:eastAsia="微軟正黑體" w:hAnsi="微軟正黑體" w:cs="微軟正黑體" w:hint="eastAsia"/>
          <w:color w:val="333333"/>
          <w:kern w:val="0"/>
          <w:sz w:val="28"/>
          <w:szCs w:val="28"/>
        </w:rPr>
        <w:t>月</w:t>
      </w:r>
      <w:r w:rsidRPr="003B0E9A">
        <w:rPr>
          <w:rFonts w:ascii="仿宋" w:eastAsia="仿宋" w:hAnsi="Microsoft YaHei" w:cs="SimSun" w:hint="eastAsia"/>
          <w:color w:val="333333"/>
          <w:kern w:val="0"/>
          <w:sz w:val="28"/>
          <w:szCs w:val="28"/>
        </w:rPr>
        <w:t>15</w:t>
      </w:r>
      <w:r w:rsidRPr="003B0E9A">
        <w:rPr>
          <w:rFonts w:ascii="微軟正黑體" w:eastAsia="微軟正黑體" w:hAnsi="微軟正黑體" w:cs="微軟正黑體" w:hint="eastAsia"/>
          <w:color w:val="333333"/>
          <w:kern w:val="0"/>
          <w:sz w:val="28"/>
          <w:szCs w:val="28"/>
        </w:rPr>
        <w:t>日</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申请者以</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台湾学测生</w:t>
      </w:r>
      <w:r w:rsidRPr="003B0E9A">
        <w:rPr>
          <w:rFonts w:ascii="仿宋" w:eastAsia="仿宋" w:hAnsi="Microsoft YaHei" w:cs="SimSun" w:hint="eastAsia"/>
          <w:color w:val="333333"/>
          <w:kern w:val="0"/>
          <w:sz w:val="28"/>
          <w:szCs w:val="28"/>
        </w:rPr>
        <w:t>+</w:t>
      </w:r>
      <w:r w:rsidRPr="003B0E9A">
        <w:rPr>
          <w:rFonts w:ascii="微軟正黑體" w:eastAsia="微軟正黑體" w:hAnsi="微軟正黑體" w:cs="微軟正黑體" w:hint="eastAsia"/>
          <w:color w:val="333333"/>
          <w:kern w:val="0"/>
          <w:sz w:val="28"/>
          <w:szCs w:val="28"/>
        </w:rPr>
        <w:t>姓名</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为主题</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按要求发送报名材料至</w:t>
      </w:r>
      <w:r w:rsidRPr="003B0E9A">
        <w:rPr>
          <w:rFonts w:ascii="仿宋" w:eastAsia="仿宋" w:hAnsi="Microsoft YaHei" w:cs="SimSun" w:hint="eastAsia"/>
          <w:color w:val="333333"/>
          <w:kern w:val="0"/>
          <w:sz w:val="28"/>
          <w:szCs w:val="28"/>
        </w:rPr>
        <w:t>zsb@bnu.edu.cn</w:t>
      </w:r>
      <w:r w:rsidRPr="003B0E9A">
        <w:rPr>
          <w:rFonts w:ascii="微軟正黑體" w:eastAsia="微軟正黑體" w:hAnsi="微軟正黑體" w:cs="微軟正黑體" w:hint="eastAsia"/>
          <w:color w:val="333333"/>
          <w:kern w:val="0"/>
          <w:sz w:val="28"/>
          <w:szCs w:val="28"/>
        </w:rPr>
        <w:t>申请报名</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无需邮寄纸质材料</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学校收到电子邮件后</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会及时回复邮件确认</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请注意查收</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须邮件提交报名材料要求如下</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t>1．</w:t>
      </w:r>
      <w:r w:rsidRPr="003B0E9A">
        <w:rPr>
          <w:rFonts w:ascii="微軟正黑體" w:eastAsia="微軟正黑體" w:hAnsi="微軟正黑體" w:cs="微軟正黑體" w:hint="eastAsia"/>
          <w:color w:val="333333"/>
          <w:kern w:val="0"/>
          <w:sz w:val="28"/>
          <w:szCs w:val="28"/>
        </w:rPr>
        <w:t>北京师范大学</w:t>
      </w:r>
      <w:r w:rsidRPr="003B0E9A">
        <w:rPr>
          <w:rFonts w:ascii="仿宋" w:eastAsia="仿宋" w:hAnsi="Microsoft YaHei" w:cs="SimSun" w:hint="eastAsia"/>
          <w:color w:val="333333"/>
          <w:kern w:val="0"/>
          <w:sz w:val="28"/>
          <w:szCs w:val="28"/>
        </w:rPr>
        <w:t>2021</w:t>
      </w:r>
      <w:r w:rsidRPr="003B0E9A">
        <w:rPr>
          <w:rFonts w:ascii="微軟正黑體" w:eastAsia="微軟正黑體" w:hAnsi="微軟正黑體" w:cs="微軟正黑體" w:hint="eastAsia"/>
          <w:color w:val="333333"/>
          <w:kern w:val="0"/>
          <w:sz w:val="28"/>
          <w:szCs w:val="28"/>
        </w:rPr>
        <w:t>年台湾高中毕业生入学申请表</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见附件</w:t>
      </w:r>
      <w:r w:rsidRPr="003B0E9A">
        <w:rPr>
          <w:rFonts w:ascii="仿宋" w:eastAsia="仿宋" w:hAnsi="Microsoft YaHei" w:cs="SimSun" w:hint="eastAsia"/>
          <w:color w:val="333333"/>
          <w:kern w:val="0"/>
          <w:sz w:val="28"/>
          <w:szCs w:val="28"/>
        </w:rPr>
        <w:t>1，word</w:t>
      </w:r>
      <w:r w:rsidRPr="003B0E9A">
        <w:rPr>
          <w:rFonts w:ascii="微軟正黑體" w:eastAsia="微軟正黑體" w:hAnsi="微軟正黑體" w:cs="微軟正黑體" w:hint="eastAsia"/>
          <w:color w:val="333333"/>
          <w:kern w:val="0"/>
          <w:sz w:val="28"/>
          <w:szCs w:val="28"/>
        </w:rPr>
        <w:t>版</w:t>
      </w:r>
      <w:r w:rsidRPr="003B0E9A">
        <w:rPr>
          <w:rFonts w:ascii="微軟正黑體" w:eastAsia="微軟正黑體" w:hAnsi="微軟正黑體" w:cs="微軟正黑體" w:hint="eastAsia"/>
          <w:b/>
          <w:bCs/>
          <w:color w:val="333333"/>
          <w:kern w:val="0"/>
          <w:sz w:val="28"/>
          <w:szCs w:val="28"/>
        </w:rPr>
        <w:t>和</w:t>
      </w:r>
      <w:r w:rsidRPr="003B0E9A">
        <w:rPr>
          <w:rFonts w:ascii="微軟正黑體" w:eastAsia="微軟正黑體" w:hAnsi="微軟正黑體" w:cs="微軟正黑體" w:hint="eastAsia"/>
          <w:color w:val="333333"/>
          <w:kern w:val="0"/>
          <w:sz w:val="28"/>
          <w:szCs w:val="28"/>
        </w:rPr>
        <w:t>打印后本人签字的扫描或拍照</w:t>
      </w:r>
      <w:r w:rsidRPr="003B0E9A">
        <w:rPr>
          <w:rFonts w:ascii="仿宋" w:eastAsia="仿宋" w:hAnsi="Microsoft YaHei" w:cs="SimSun" w:hint="eastAsia"/>
          <w:color w:val="333333"/>
          <w:kern w:val="0"/>
          <w:sz w:val="28"/>
          <w:szCs w:val="28"/>
        </w:rPr>
        <w:t>PDF</w:t>
      </w:r>
      <w:r w:rsidRPr="003B0E9A">
        <w:rPr>
          <w:rFonts w:ascii="微軟正黑體" w:eastAsia="微軟正黑體" w:hAnsi="微軟正黑體" w:cs="微軟正黑體" w:hint="eastAsia"/>
          <w:color w:val="333333"/>
          <w:kern w:val="0"/>
          <w:sz w:val="28"/>
          <w:szCs w:val="28"/>
        </w:rPr>
        <w:t>版</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t>2．</w:t>
      </w:r>
      <w:r w:rsidRPr="003B0E9A">
        <w:rPr>
          <w:rFonts w:ascii="微軟正黑體" w:eastAsia="微軟正黑體" w:hAnsi="微軟正黑體" w:cs="微軟正黑體" w:hint="eastAsia"/>
          <w:color w:val="333333"/>
          <w:kern w:val="0"/>
          <w:sz w:val="28"/>
          <w:szCs w:val="28"/>
        </w:rPr>
        <w:t>本人</w:t>
      </w:r>
      <w:r w:rsidRPr="003B0E9A">
        <w:rPr>
          <w:rFonts w:ascii="仿宋" w:eastAsia="仿宋" w:hAnsi="Microsoft YaHei" w:cs="SimSun" w:hint="eastAsia"/>
          <w:color w:val="333333"/>
          <w:kern w:val="0"/>
          <w:sz w:val="28"/>
          <w:szCs w:val="28"/>
        </w:rPr>
        <w:t>2021</w:t>
      </w:r>
      <w:r w:rsidRPr="003B0E9A">
        <w:rPr>
          <w:rFonts w:ascii="微軟正黑體" w:eastAsia="微軟正黑體" w:hAnsi="微軟正黑體" w:cs="微軟正黑體" w:hint="eastAsia"/>
          <w:color w:val="333333"/>
          <w:kern w:val="0"/>
          <w:sz w:val="28"/>
          <w:szCs w:val="28"/>
        </w:rPr>
        <w:t>年学测成绩单</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须加盖中学公章或经大学入学考试中心确认</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扫描或拍照</w:t>
      </w:r>
      <w:r w:rsidRPr="003B0E9A">
        <w:rPr>
          <w:rFonts w:ascii="仿宋" w:eastAsia="仿宋" w:hAnsi="Microsoft YaHei" w:cs="SimSun" w:hint="eastAsia"/>
          <w:color w:val="333333"/>
          <w:kern w:val="0"/>
          <w:sz w:val="28"/>
          <w:szCs w:val="28"/>
        </w:rPr>
        <w:t>PDF</w:t>
      </w:r>
      <w:r w:rsidRPr="003B0E9A">
        <w:rPr>
          <w:rFonts w:ascii="微軟正黑體" w:eastAsia="微軟正黑體" w:hAnsi="微軟正黑體" w:cs="微軟正黑體" w:hint="eastAsia"/>
          <w:color w:val="333333"/>
          <w:kern w:val="0"/>
          <w:sz w:val="28"/>
          <w:szCs w:val="28"/>
        </w:rPr>
        <w:t>版</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t>3．</w:t>
      </w:r>
      <w:r w:rsidRPr="003B0E9A">
        <w:rPr>
          <w:rFonts w:ascii="微軟正黑體" w:eastAsia="微軟正黑體" w:hAnsi="微軟正黑體" w:cs="微軟正黑體" w:hint="eastAsia"/>
          <w:color w:val="333333"/>
          <w:kern w:val="0"/>
          <w:sz w:val="28"/>
          <w:szCs w:val="28"/>
        </w:rPr>
        <w:t>台湾居民居住证或</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台湾居民来往大陆通行证</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以及在台湾居住的有效身份证明</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扫描或拍照</w:t>
      </w:r>
      <w:r w:rsidRPr="003B0E9A">
        <w:rPr>
          <w:rFonts w:ascii="仿宋" w:eastAsia="仿宋" w:hAnsi="Microsoft YaHei" w:cs="SimSun" w:hint="eastAsia"/>
          <w:color w:val="333333"/>
          <w:kern w:val="0"/>
          <w:sz w:val="28"/>
          <w:szCs w:val="28"/>
        </w:rPr>
        <w:t>PDF</w:t>
      </w:r>
      <w:r w:rsidRPr="003B0E9A">
        <w:rPr>
          <w:rFonts w:ascii="微軟正黑體" w:eastAsia="微軟正黑體" w:hAnsi="微軟正黑體" w:cs="微軟正黑體" w:hint="eastAsia"/>
          <w:color w:val="333333"/>
          <w:kern w:val="0"/>
          <w:sz w:val="28"/>
          <w:szCs w:val="28"/>
        </w:rPr>
        <w:t>版</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t>4．</w:t>
      </w:r>
      <w:r w:rsidRPr="003B0E9A">
        <w:rPr>
          <w:rFonts w:ascii="微軟正黑體" w:eastAsia="微軟正黑體" w:hAnsi="微軟正黑體" w:cs="微軟正黑體" w:hint="eastAsia"/>
          <w:color w:val="333333"/>
          <w:kern w:val="0"/>
          <w:sz w:val="28"/>
          <w:szCs w:val="28"/>
        </w:rPr>
        <w:t>高中阶段成绩单或其他证明本人经历</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能力的证明材料</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须加盖中学公章</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扫描或拍照</w:t>
      </w:r>
      <w:r w:rsidRPr="003B0E9A">
        <w:rPr>
          <w:rFonts w:ascii="仿宋" w:eastAsia="仿宋" w:hAnsi="Microsoft YaHei" w:cs="SimSun" w:hint="eastAsia"/>
          <w:color w:val="333333"/>
          <w:kern w:val="0"/>
          <w:sz w:val="28"/>
          <w:szCs w:val="28"/>
        </w:rPr>
        <w:t>PDF</w:t>
      </w:r>
      <w:r w:rsidRPr="003B0E9A">
        <w:rPr>
          <w:rFonts w:ascii="微軟正黑體" w:eastAsia="微軟正黑體" w:hAnsi="微軟正黑體" w:cs="微軟正黑體" w:hint="eastAsia"/>
          <w:color w:val="333333"/>
          <w:kern w:val="0"/>
          <w:sz w:val="28"/>
          <w:szCs w:val="28"/>
        </w:rPr>
        <w:t>版</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lastRenderedPageBreak/>
        <w:t>5．</w:t>
      </w:r>
      <w:r w:rsidRPr="003B0E9A">
        <w:rPr>
          <w:rFonts w:ascii="微軟正黑體" w:eastAsia="微軟正黑體" w:hAnsi="微軟正黑體" w:cs="微軟正黑體" w:hint="eastAsia"/>
          <w:color w:val="333333"/>
          <w:kern w:val="0"/>
          <w:sz w:val="28"/>
          <w:szCs w:val="28"/>
        </w:rPr>
        <w:t>个人成绩查询授权委托书</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见附件</w:t>
      </w:r>
      <w:r w:rsidRPr="003B0E9A">
        <w:rPr>
          <w:rFonts w:ascii="仿宋" w:eastAsia="仿宋" w:hAnsi="Microsoft YaHei" w:cs="SimSun" w:hint="eastAsia"/>
          <w:color w:val="333333"/>
          <w:kern w:val="0"/>
          <w:sz w:val="28"/>
          <w:szCs w:val="28"/>
        </w:rPr>
        <w:t>2，</w:t>
      </w:r>
      <w:r w:rsidRPr="003B0E9A">
        <w:rPr>
          <w:rFonts w:ascii="微軟正黑體" w:eastAsia="微軟正黑體" w:hAnsi="微軟正黑體" w:cs="微軟正黑體" w:hint="eastAsia"/>
          <w:color w:val="333333"/>
          <w:kern w:val="0"/>
          <w:sz w:val="28"/>
          <w:szCs w:val="28"/>
        </w:rPr>
        <w:t>本人签字后扫描或拍照</w:t>
      </w:r>
      <w:r w:rsidRPr="003B0E9A">
        <w:rPr>
          <w:rFonts w:ascii="仿宋" w:eastAsia="仿宋" w:hAnsi="Microsoft YaHei" w:cs="SimSun" w:hint="eastAsia"/>
          <w:color w:val="333333"/>
          <w:kern w:val="0"/>
          <w:sz w:val="28"/>
          <w:szCs w:val="28"/>
        </w:rPr>
        <w:t>PDF</w:t>
      </w:r>
      <w:r w:rsidRPr="003B0E9A">
        <w:rPr>
          <w:rFonts w:ascii="微軟正黑體" w:eastAsia="微軟正黑體" w:hAnsi="微軟正黑體" w:cs="微軟正黑體" w:hint="eastAsia"/>
          <w:color w:val="333333"/>
          <w:kern w:val="0"/>
          <w:sz w:val="28"/>
          <w:szCs w:val="28"/>
        </w:rPr>
        <w:t>版</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同意本校经由教育部考试中心并授权其向台湾大学入学考试中心查验</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核准本人学科能力测试成绩等信息</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2"/>
        <w:jc w:val="left"/>
        <w:rPr>
          <w:rFonts w:ascii="Microsoft YaHei" w:eastAsia="Microsoft YaHei" w:hAnsi="Microsoft YaHei" w:cs="SimSun" w:hint="eastAsia"/>
          <w:color w:val="333333"/>
          <w:kern w:val="0"/>
          <w:sz w:val="24"/>
          <w:szCs w:val="24"/>
        </w:rPr>
      </w:pPr>
      <w:r w:rsidRPr="003B0E9A">
        <w:rPr>
          <w:rFonts w:ascii="微軟正黑體" w:eastAsia="微軟正黑體" w:hAnsi="微軟正黑體" w:cs="微軟正黑體" w:hint="eastAsia"/>
          <w:b/>
          <w:bCs/>
          <w:color w:val="333333"/>
          <w:kern w:val="0"/>
          <w:sz w:val="28"/>
          <w:szCs w:val="28"/>
        </w:rPr>
        <w:t>五</w:t>
      </w:r>
      <w:r w:rsidRPr="003B0E9A">
        <w:rPr>
          <w:rFonts w:ascii="Malgun Gothic Semilight" w:eastAsia="Malgun Gothic Semilight" w:hAnsi="Malgun Gothic Semilight" w:cs="Malgun Gothic Semilight" w:hint="eastAsia"/>
          <w:b/>
          <w:bCs/>
          <w:color w:val="333333"/>
          <w:kern w:val="0"/>
          <w:sz w:val="28"/>
          <w:szCs w:val="28"/>
        </w:rPr>
        <w:t>、</w:t>
      </w:r>
      <w:r w:rsidRPr="003B0E9A">
        <w:rPr>
          <w:rFonts w:ascii="微軟正黑體" w:eastAsia="微軟正黑體" w:hAnsi="微軟正黑體" w:cs="微軟正黑體" w:hint="eastAsia"/>
          <w:b/>
          <w:bCs/>
          <w:color w:val="333333"/>
          <w:kern w:val="0"/>
          <w:sz w:val="28"/>
          <w:szCs w:val="28"/>
        </w:rPr>
        <w:t>学校考核</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t>1．</w:t>
      </w:r>
      <w:r w:rsidRPr="003B0E9A">
        <w:rPr>
          <w:rFonts w:ascii="微軟正黑體" w:eastAsia="微軟正黑體" w:hAnsi="微軟正黑體" w:cs="微軟正黑體" w:hint="eastAsia"/>
          <w:color w:val="333333"/>
          <w:kern w:val="0"/>
          <w:sz w:val="28"/>
          <w:szCs w:val="28"/>
        </w:rPr>
        <w:t>材料审核</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学校对申请者报名材料进行审核</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并于</w:t>
      </w:r>
      <w:r w:rsidRPr="003B0E9A">
        <w:rPr>
          <w:rFonts w:ascii="仿宋" w:eastAsia="仿宋" w:hAnsi="Microsoft YaHei" w:cs="SimSun" w:hint="eastAsia"/>
          <w:color w:val="333333"/>
          <w:kern w:val="0"/>
          <w:sz w:val="28"/>
          <w:szCs w:val="28"/>
        </w:rPr>
        <w:t>4</w:t>
      </w:r>
      <w:r w:rsidRPr="003B0E9A">
        <w:rPr>
          <w:rFonts w:ascii="微軟正黑體" w:eastAsia="微軟正黑體" w:hAnsi="微軟正黑體" w:cs="微軟正黑體" w:hint="eastAsia"/>
          <w:color w:val="333333"/>
          <w:kern w:val="0"/>
          <w:sz w:val="28"/>
          <w:szCs w:val="28"/>
        </w:rPr>
        <w:t>月</w:t>
      </w:r>
      <w:r w:rsidRPr="003B0E9A">
        <w:rPr>
          <w:rFonts w:ascii="仿宋" w:eastAsia="仿宋" w:hAnsi="Microsoft YaHei" w:cs="SimSun" w:hint="eastAsia"/>
          <w:color w:val="333333"/>
          <w:kern w:val="0"/>
          <w:sz w:val="28"/>
          <w:szCs w:val="28"/>
        </w:rPr>
        <w:t>25</w:t>
      </w:r>
      <w:r w:rsidRPr="003B0E9A">
        <w:rPr>
          <w:rFonts w:ascii="微軟正黑體" w:eastAsia="微軟正黑體" w:hAnsi="微軟正黑體" w:cs="微軟正黑體" w:hint="eastAsia"/>
          <w:color w:val="333333"/>
          <w:kern w:val="0"/>
          <w:sz w:val="28"/>
          <w:szCs w:val="28"/>
        </w:rPr>
        <w:t>日通过电邮通知初审结果及面试安排</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请申请者及时查看电子邮件</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并按时参加面试</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我校不再以其他方式通知申请者本人</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t>2．</w:t>
      </w:r>
      <w:r w:rsidRPr="003B0E9A">
        <w:rPr>
          <w:rFonts w:ascii="微軟正黑體" w:eastAsia="微軟正黑體" w:hAnsi="微軟正黑體" w:cs="微軟正黑體" w:hint="eastAsia"/>
          <w:color w:val="333333"/>
          <w:kern w:val="0"/>
          <w:sz w:val="28"/>
          <w:szCs w:val="28"/>
        </w:rPr>
        <w:t>面试安排</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学校将于</w:t>
      </w:r>
      <w:r w:rsidRPr="003B0E9A">
        <w:rPr>
          <w:rFonts w:ascii="仿宋" w:eastAsia="仿宋" w:hAnsi="Microsoft YaHei" w:cs="SimSun" w:hint="eastAsia"/>
          <w:color w:val="333333"/>
          <w:kern w:val="0"/>
          <w:sz w:val="28"/>
          <w:szCs w:val="28"/>
        </w:rPr>
        <w:t>5</w:t>
      </w:r>
      <w:r w:rsidRPr="003B0E9A">
        <w:rPr>
          <w:rFonts w:ascii="微軟正黑體" w:eastAsia="微軟正黑體" w:hAnsi="微軟正黑體" w:cs="微軟正黑體" w:hint="eastAsia"/>
          <w:color w:val="333333"/>
          <w:kern w:val="0"/>
          <w:sz w:val="28"/>
          <w:szCs w:val="28"/>
        </w:rPr>
        <w:t>月中上旬组织远程网络面试</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面试具体时间安排详见邮件通知</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2"/>
        <w:jc w:val="left"/>
        <w:rPr>
          <w:rFonts w:ascii="Microsoft YaHei" w:eastAsia="Microsoft YaHei" w:hAnsi="Microsoft YaHei" w:cs="SimSun" w:hint="eastAsia"/>
          <w:color w:val="333333"/>
          <w:kern w:val="0"/>
          <w:sz w:val="24"/>
          <w:szCs w:val="24"/>
        </w:rPr>
      </w:pPr>
      <w:r w:rsidRPr="003B0E9A">
        <w:rPr>
          <w:rFonts w:ascii="微軟正黑體" w:eastAsia="微軟正黑體" w:hAnsi="微軟正黑體" w:cs="微軟正黑體" w:hint="eastAsia"/>
          <w:b/>
          <w:bCs/>
          <w:color w:val="333333"/>
          <w:kern w:val="0"/>
          <w:sz w:val="28"/>
          <w:szCs w:val="28"/>
        </w:rPr>
        <w:t>六</w:t>
      </w:r>
      <w:r w:rsidRPr="003B0E9A">
        <w:rPr>
          <w:rFonts w:ascii="Malgun Gothic Semilight" w:eastAsia="Malgun Gothic Semilight" w:hAnsi="Malgun Gothic Semilight" w:cs="Malgun Gothic Semilight" w:hint="eastAsia"/>
          <w:b/>
          <w:bCs/>
          <w:color w:val="333333"/>
          <w:kern w:val="0"/>
          <w:sz w:val="28"/>
          <w:szCs w:val="28"/>
        </w:rPr>
        <w:t>、</w:t>
      </w:r>
      <w:r w:rsidRPr="003B0E9A">
        <w:rPr>
          <w:rFonts w:ascii="微軟正黑體" w:eastAsia="微軟正黑體" w:hAnsi="微軟正黑體" w:cs="微軟正黑體" w:hint="eastAsia"/>
          <w:b/>
          <w:bCs/>
          <w:color w:val="333333"/>
          <w:kern w:val="0"/>
          <w:sz w:val="28"/>
          <w:szCs w:val="28"/>
        </w:rPr>
        <w:t>录取规则</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微軟正黑體" w:eastAsia="微軟正黑體" w:hAnsi="微軟正黑體" w:cs="微軟正黑體" w:hint="eastAsia"/>
          <w:color w:val="333333"/>
          <w:kern w:val="0"/>
          <w:sz w:val="28"/>
          <w:szCs w:val="28"/>
        </w:rPr>
        <w:t>学校依据申请者学测成绩和我校面试成绩及申请者所报考校区</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专业志愿择优录取</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宁缺毋滥</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2"/>
        <w:jc w:val="left"/>
        <w:rPr>
          <w:rFonts w:ascii="Microsoft YaHei" w:eastAsia="Microsoft YaHei" w:hAnsi="Microsoft YaHei" w:cs="SimSun" w:hint="eastAsia"/>
          <w:color w:val="333333"/>
          <w:kern w:val="0"/>
          <w:sz w:val="24"/>
          <w:szCs w:val="24"/>
        </w:rPr>
      </w:pPr>
      <w:r w:rsidRPr="003B0E9A">
        <w:rPr>
          <w:rFonts w:ascii="微軟正黑體" w:eastAsia="微軟正黑體" w:hAnsi="微軟正黑體" w:cs="微軟正黑體" w:hint="eastAsia"/>
          <w:b/>
          <w:bCs/>
          <w:color w:val="333333"/>
          <w:kern w:val="0"/>
          <w:sz w:val="28"/>
          <w:szCs w:val="28"/>
        </w:rPr>
        <w:t>七</w:t>
      </w:r>
      <w:r w:rsidRPr="003B0E9A">
        <w:rPr>
          <w:rFonts w:ascii="Malgun Gothic Semilight" w:eastAsia="Malgun Gothic Semilight" w:hAnsi="Malgun Gothic Semilight" w:cs="Malgun Gothic Semilight" w:hint="eastAsia"/>
          <w:b/>
          <w:bCs/>
          <w:color w:val="333333"/>
          <w:kern w:val="0"/>
          <w:sz w:val="28"/>
          <w:szCs w:val="28"/>
        </w:rPr>
        <w:t>、</w:t>
      </w:r>
      <w:r w:rsidRPr="003B0E9A">
        <w:rPr>
          <w:rFonts w:ascii="微軟正黑體" w:eastAsia="微軟正黑體" w:hAnsi="微軟正黑體" w:cs="微軟正黑體" w:hint="eastAsia"/>
          <w:b/>
          <w:bCs/>
          <w:color w:val="333333"/>
          <w:kern w:val="0"/>
          <w:sz w:val="28"/>
          <w:szCs w:val="28"/>
        </w:rPr>
        <w:t>其他</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t>1．</w:t>
      </w:r>
      <w:r w:rsidRPr="003B0E9A">
        <w:rPr>
          <w:rFonts w:ascii="微軟正黑體" w:eastAsia="微軟正黑體" w:hAnsi="微軟正黑體" w:cs="微軟正黑體" w:hint="eastAsia"/>
          <w:color w:val="333333"/>
          <w:kern w:val="0"/>
          <w:sz w:val="28"/>
          <w:szCs w:val="28"/>
        </w:rPr>
        <w:t>北京师范大学依据学测成绩招收台湾高中毕业生工作在学校招生工作小组领导下</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由招生办公室统筹组织</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有关院系和专家参与实施</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t>2．</w:t>
      </w:r>
      <w:r w:rsidRPr="003B0E9A">
        <w:rPr>
          <w:rFonts w:ascii="微軟正黑體" w:eastAsia="微軟正黑體" w:hAnsi="微軟正黑體" w:cs="微軟正黑體" w:hint="eastAsia"/>
          <w:color w:val="333333"/>
          <w:kern w:val="0"/>
          <w:sz w:val="28"/>
          <w:szCs w:val="28"/>
        </w:rPr>
        <w:t>北京师范大学依据学测成绩招收台湾高中毕业生过程由学校纪检监察部门参与</w:t>
      </w:r>
      <w:r w:rsidRPr="003B0E9A">
        <w:rPr>
          <w:rFonts w:ascii="仿宋" w:eastAsia="仿宋" w:hAnsi="Microsoft YaHei" w:cs="SimSun" w:hint="eastAsia"/>
          <w:color w:val="333333"/>
          <w:kern w:val="0"/>
          <w:sz w:val="28"/>
          <w:szCs w:val="28"/>
        </w:rPr>
        <w:t>、</w:t>
      </w:r>
      <w:r w:rsidRPr="003B0E9A">
        <w:rPr>
          <w:rFonts w:ascii="微軟正黑體" w:eastAsia="微軟正黑體" w:hAnsi="微軟正黑體" w:cs="微軟正黑體" w:hint="eastAsia"/>
          <w:color w:val="333333"/>
          <w:kern w:val="0"/>
          <w:sz w:val="28"/>
          <w:szCs w:val="28"/>
        </w:rPr>
        <w:t>实施监督</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并主动接受社会各界监督</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举报邮箱</w:t>
      </w:r>
      <w:r w:rsidRPr="003B0E9A">
        <w:rPr>
          <w:rFonts w:ascii="Malgun Gothic Semilight" w:eastAsia="Malgun Gothic Semilight" w:hAnsi="Malgun Gothic Semilight" w:cs="Malgun Gothic Semilight" w:hint="eastAsia"/>
          <w:color w:val="333333"/>
          <w:kern w:val="0"/>
          <w:sz w:val="28"/>
          <w:szCs w:val="28"/>
        </w:rPr>
        <w:t>：</w:t>
      </w:r>
      <w:r w:rsidRPr="003B0E9A">
        <w:rPr>
          <w:rFonts w:ascii="仿宋" w:eastAsia="仿宋" w:hAnsi="Microsoft YaHei" w:cs="SimSun" w:hint="eastAsia"/>
          <w:color w:val="333333"/>
          <w:kern w:val="0"/>
          <w:sz w:val="28"/>
          <w:szCs w:val="28"/>
        </w:rPr>
        <w:t>jubao@bnu.edu.cn。</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lastRenderedPageBreak/>
        <w:t>3．</w:t>
      </w:r>
      <w:r w:rsidRPr="003B0E9A">
        <w:rPr>
          <w:rFonts w:ascii="微軟正黑體" w:eastAsia="微軟正黑體" w:hAnsi="微軟正黑體" w:cs="微軟正黑體" w:hint="eastAsia"/>
          <w:color w:val="333333"/>
          <w:kern w:val="0"/>
          <w:sz w:val="28"/>
          <w:szCs w:val="28"/>
        </w:rPr>
        <w:t>学校实行责任制和责任追究制</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对违反规定的工作人员</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严厉查处</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凡不符合报名条件或通过弄虚作假</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徇私舞弊等违反国家招生工作规定的行为报考或录取的考生</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一经发现</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取消当年报考或录取资格</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t>4．</w:t>
      </w:r>
      <w:r w:rsidRPr="003B0E9A">
        <w:rPr>
          <w:rFonts w:ascii="微軟正黑體" w:eastAsia="微軟正黑體" w:hAnsi="微軟正黑體" w:cs="微軟正黑體" w:hint="eastAsia"/>
          <w:color w:val="333333"/>
          <w:kern w:val="0"/>
          <w:sz w:val="28"/>
          <w:szCs w:val="28"/>
        </w:rPr>
        <w:t>北京师范大学未委托任何机构或个人代理招生事宜和举办辅导班</w:t>
      </w:r>
      <w:r w:rsidRPr="003B0E9A">
        <w:rPr>
          <w:rFonts w:ascii="Malgun Gothic Semilight" w:eastAsia="Malgun Gothic Semilight" w:hAnsi="Malgun Gothic Semilight" w:cs="Malgun Gothic Semilight" w:hint="eastAsia"/>
          <w:color w:val="333333"/>
          <w:kern w:val="0"/>
          <w:sz w:val="28"/>
          <w:szCs w:val="28"/>
        </w:rPr>
        <w:t>，</w:t>
      </w:r>
      <w:r w:rsidRPr="003B0E9A">
        <w:rPr>
          <w:rFonts w:ascii="微軟正黑體" w:eastAsia="微軟正黑體" w:hAnsi="微軟正黑體" w:cs="微軟正黑體" w:hint="eastAsia"/>
          <w:color w:val="333333"/>
          <w:kern w:val="0"/>
          <w:sz w:val="28"/>
          <w:szCs w:val="28"/>
        </w:rPr>
        <w:t>请不要相信任何中介信息</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t>5．</w:t>
      </w:r>
      <w:r w:rsidRPr="003B0E9A">
        <w:rPr>
          <w:rFonts w:ascii="微軟正黑體" w:eastAsia="微軟正黑體" w:hAnsi="微軟正黑體" w:cs="微軟正黑體" w:hint="eastAsia"/>
          <w:color w:val="333333"/>
          <w:kern w:val="0"/>
          <w:sz w:val="28"/>
          <w:szCs w:val="28"/>
        </w:rPr>
        <w:t>本简章由北京师范大学招生办公室负责解释</w:t>
      </w:r>
      <w:r w:rsidRPr="003B0E9A">
        <w:rPr>
          <w:rFonts w:ascii="Malgun Gothic Semilight" w:eastAsia="Malgun Gothic Semilight" w:hAnsi="Malgun Gothic Semilight" w:cs="Malgun Gothic Semilight" w:hint="eastAsia"/>
          <w:color w:val="333333"/>
          <w:kern w:val="0"/>
          <w:sz w:val="28"/>
          <w:szCs w:val="28"/>
        </w:rPr>
        <w:t>。</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t>6．</w:t>
      </w:r>
      <w:r w:rsidRPr="003B0E9A">
        <w:rPr>
          <w:rFonts w:ascii="微軟正黑體" w:eastAsia="微軟正黑體" w:hAnsi="微軟正黑體" w:cs="微軟正黑體" w:hint="eastAsia"/>
          <w:color w:val="333333"/>
          <w:kern w:val="0"/>
          <w:sz w:val="28"/>
          <w:szCs w:val="28"/>
        </w:rPr>
        <w:t>联系方式</w:t>
      </w:r>
    </w:p>
    <w:p w:rsidR="003B0E9A" w:rsidRPr="003B0E9A" w:rsidRDefault="003B0E9A" w:rsidP="003B0E9A">
      <w:pPr>
        <w:widowControl/>
        <w:spacing w:after="150"/>
        <w:ind w:firstLine="977"/>
        <w:jc w:val="left"/>
        <w:rPr>
          <w:rFonts w:ascii="Microsoft YaHei" w:eastAsia="Microsoft YaHei" w:hAnsi="Microsoft YaHei" w:cs="SimSun" w:hint="eastAsia"/>
          <w:color w:val="333333"/>
          <w:kern w:val="0"/>
          <w:sz w:val="24"/>
          <w:szCs w:val="24"/>
        </w:rPr>
      </w:pPr>
      <w:r w:rsidRPr="003B0E9A">
        <w:rPr>
          <w:rFonts w:ascii="微軟正黑體" w:eastAsia="微軟正黑體" w:hAnsi="微軟正黑體" w:cs="微軟正黑體" w:hint="eastAsia"/>
          <w:color w:val="333333"/>
          <w:kern w:val="0"/>
          <w:sz w:val="28"/>
          <w:szCs w:val="28"/>
        </w:rPr>
        <w:t>咨询电话</w:t>
      </w:r>
      <w:r w:rsidRPr="003B0E9A">
        <w:rPr>
          <w:rFonts w:ascii="Malgun Gothic Semilight" w:eastAsia="Malgun Gothic Semilight" w:hAnsi="Malgun Gothic Semilight" w:cs="Malgun Gothic Semilight" w:hint="eastAsia"/>
          <w:color w:val="333333"/>
          <w:kern w:val="0"/>
          <w:sz w:val="28"/>
          <w:szCs w:val="28"/>
        </w:rPr>
        <w:t>：</w:t>
      </w:r>
      <w:r w:rsidRPr="003B0E9A">
        <w:rPr>
          <w:rFonts w:ascii="仿宋" w:eastAsia="仿宋" w:hAnsi="Microsoft YaHei" w:cs="SimSun" w:hint="eastAsia"/>
          <w:color w:val="333333"/>
          <w:kern w:val="0"/>
          <w:sz w:val="28"/>
          <w:szCs w:val="28"/>
        </w:rPr>
        <w:t>86-10-58807962,86-10-58801805</w:t>
      </w:r>
    </w:p>
    <w:p w:rsidR="003B0E9A" w:rsidRPr="003B0E9A" w:rsidRDefault="003B0E9A" w:rsidP="003B0E9A">
      <w:pPr>
        <w:widowControl/>
        <w:spacing w:after="150"/>
        <w:ind w:firstLine="977"/>
        <w:jc w:val="left"/>
        <w:rPr>
          <w:rFonts w:ascii="Microsoft YaHei" w:eastAsia="Microsoft YaHei" w:hAnsi="Microsoft YaHei" w:cs="SimSun" w:hint="eastAsia"/>
          <w:color w:val="333333"/>
          <w:kern w:val="0"/>
          <w:sz w:val="24"/>
          <w:szCs w:val="24"/>
        </w:rPr>
      </w:pPr>
      <w:r w:rsidRPr="003B0E9A">
        <w:rPr>
          <w:rFonts w:ascii="微軟正黑體" w:eastAsia="微軟正黑體" w:hAnsi="微軟正黑體" w:cs="微軟正黑體" w:hint="eastAsia"/>
          <w:color w:val="333333"/>
          <w:kern w:val="0"/>
          <w:sz w:val="28"/>
          <w:szCs w:val="28"/>
        </w:rPr>
        <w:t>电子邮箱</w:t>
      </w:r>
      <w:r w:rsidRPr="003B0E9A">
        <w:rPr>
          <w:rFonts w:ascii="Malgun Gothic Semilight" w:eastAsia="Malgun Gothic Semilight" w:hAnsi="Malgun Gothic Semilight" w:cs="Malgun Gothic Semilight" w:hint="eastAsia"/>
          <w:color w:val="333333"/>
          <w:kern w:val="0"/>
          <w:sz w:val="28"/>
          <w:szCs w:val="28"/>
        </w:rPr>
        <w:t>：</w:t>
      </w:r>
      <w:r w:rsidRPr="003B0E9A">
        <w:rPr>
          <w:rFonts w:ascii="仿宋" w:eastAsia="仿宋" w:hAnsi="Microsoft YaHei" w:cs="SimSun" w:hint="eastAsia"/>
          <w:color w:val="333333"/>
          <w:kern w:val="0"/>
          <w:sz w:val="28"/>
          <w:szCs w:val="28"/>
        </w:rPr>
        <w:t>zsb@bnu.edu.cn</w:t>
      </w:r>
    </w:p>
    <w:p w:rsidR="003B0E9A" w:rsidRPr="003B0E9A" w:rsidRDefault="003B0E9A" w:rsidP="003B0E9A">
      <w:pPr>
        <w:widowControl/>
        <w:spacing w:after="150"/>
        <w:ind w:firstLine="977"/>
        <w:jc w:val="left"/>
        <w:rPr>
          <w:rFonts w:ascii="Microsoft YaHei" w:eastAsia="Microsoft YaHei" w:hAnsi="Microsoft YaHei" w:cs="SimSun" w:hint="eastAsia"/>
          <w:color w:val="333333"/>
          <w:kern w:val="0"/>
          <w:sz w:val="24"/>
          <w:szCs w:val="24"/>
        </w:rPr>
      </w:pPr>
      <w:r w:rsidRPr="003B0E9A">
        <w:rPr>
          <w:rFonts w:ascii="微軟正黑體" w:eastAsia="微軟正黑體" w:hAnsi="微軟正黑體" w:cs="微軟正黑體" w:hint="eastAsia"/>
          <w:color w:val="333333"/>
          <w:kern w:val="0"/>
          <w:sz w:val="28"/>
          <w:szCs w:val="28"/>
        </w:rPr>
        <w:t>招生网址</w:t>
      </w:r>
      <w:r w:rsidRPr="003B0E9A">
        <w:rPr>
          <w:rFonts w:ascii="Malgun Gothic Semilight" w:eastAsia="Malgun Gothic Semilight" w:hAnsi="Malgun Gothic Semilight" w:cs="Malgun Gothic Semilight" w:hint="eastAsia"/>
          <w:color w:val="333333"/>
          <w:kern w:val="0"/>
          <w:sz w:val="28"/>
          <w:szCs w:val="28"/>
        </w:rPr>
        <w:t>：</w:t>
      </w:r>
      <w:r w:rsidRPr="003B0E9A">
        <w:rPr>
          <w:rFonts w:ascii="仿宋" w:eastAsia="仿宋" w:hAnsi="Microsoft YaHei" w:cs="SimSun" w:hint="eastAsia"/>
          <w:color w:val="333333"/>
          <w:kern w:val="0"/>
          <w:sz w:val="28"/>
          <w:szCs w:val="28"/>
        </w:rPr>
        <w:t>https://admission.bnu.edu.cn</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t>  </w:t>
      </w:r>
    </w:p>
    <w:p w:rsidR="003B0E9A" w:rsidRPr="003B0E9A" w:rsidRDefault="003B0E9A" w:rsidP="003B0E9A">
      <w:pPr>
        <w:widowControl/>
        <w:spacing w:after="150"/>
        <w:ind w:firstLine="560"/>
        <w:jc w:val="left"/>
        <w:rPr>
          <w:rFonts w:ascii="Microsoft YaHei" w:eastAsia="Microsoft YaHei" w:hAnsi="Microsoft YaHei" w:cs="SimSun" w:hint="eastAsia"/>
          <w:color w:val="333333"/>
          <w:kern w:val="0"/>
          <w:sz w:val="24"/>
          <w:szCs w:val="24"/>
        </w:rPr>
      </w:pPr>
      <w:r w:rsidRPr="003B0E9A">
        <w:rPr>
          <w:rFonts w:ascii="仿宋" w:eastAsia="仿宋" w:hAnsi="Microsoft YaHei" w:cs="SimSun" w:hint="eastAsia"/>
          <w:color w:val="333333"/>
          <w:kern w:val="0"/>
          <w:sz w:val="28"/>
          <w:szCs w:val="28"/>
        </w:rPr>
        <w:t> </w:t>
      </w:r>
    </w:p>
    <w:p w:rsidR="003B0E9A" w:rsidRPr="003B0E9A" w:rsidRDefault="003B0E9A" w:rsidP="003B0E9A">
      <w:pPr>
        <w:widowControl/>
        <w:spacing w:after="150"/>
        <w:ind w:firstLine="560"/>
        <w:jc w:val="right"/>
        <w:rPr>
          <w:rFonts w:ascii="Microsoft YaHei" w:eastAsia="Microsoft YaHei" w:hAnsi="Microsoft YaHei" w:cs="SimSun" w:hint="eastAsia"/>
          <w:color w:val="333333"/>
          <w:kern w:val="0"/>
          <w:sz w:val="24"/>
          <w:szCs w:val="24"/>
        </w:rPr>
      </w:pPr>
      <w:r w:rsidRPr="003B0E9A">
        <w:rPr>
          <w:rFonts w:ascii="微軟正黑體" w:eastAsia="微軟正黑體" w:hAnsi="微軟正黑體" w:cs="微軟正黑體" w:hint="eastAsia"/>
          <w:color w:val="333333"/>
          <w:kern w:val="0"/>
          <w:sz w:val="28"/>
          <w:szCs w:val="28"/>
        </w:rPr>
        <w:t>北京师范大学招生办公室</w:t>
      </w:r>
    </w:p>
    <w:p w:rsidR="003B0E9A" w:rsidRDefault="003B0E9A" w:rsidP="003B0E9A">
      <w:pPr>
        <w:widowControl/>
        <w:jc w:val="right"/>
        <w:rPr>
          <w:rFonts w:ascii="微軟正黑體" w:hAnsi="微軟正黑體" w:cs="微軟正黑體"/>
          <w:color w:val="333333"/>
          <w:kern w:val="0"/>
          <w:sz w:val="28"/>
          <w:szCs w:val="28"/>
        </w:rPr>
      </w:pPr>
      <w:r w:rsidRPr="003B0E9A">
        <w:rPr>
          <w:rFonts w:ascii="仿宋" w:eastAsia="仿宋" w:hAnsi="Microsoft YaHei" w:cs="SimSun" w:hint="eastAsia"/>
          <w:color w:val="333333"/>
          <w:kern w:val="0"/>
          <w:sz w:val="28"/>
          <w:szCs w:val="28"/>
        </w:rPr>
        <w:t>2021</w:t>
      </w:r>
      <w:r w:rsidRPr="003B0E9A">
        <w:rPr>
          <w:rFonts w:ascii="微軟正黑體" w:eastAsia="微軟正黑體" w:hAnsi="微軟正黑體" w:cs="微軟正黑體" w:hint="eastAsia"/>
          <w:color w:val="333333"/>
          <w:kern w:val="0"/>
          <w:sz w:val="28"/>
          <w:szCs w:val="28"/>
        </w:rPr>
        <w:t>年</w:t>
      </w:r>
      <w:r w:rsidRPr="003B0E9A">
        <w:rPr>
          <w:rFonts w:ascii="仿宋" w:eastAsia="仿宋" w:hAnsi="Microsoft YaHei" w:cs="SimSun" w:hint="eastAsia"/>
          <w:color w:val="333333"/>
          <w:kern w:val="0"/>
          <w:sz w:val="28"/>
          <w:szCs w:val="28"/>
        </w:rPr>
        <w:t>2</w:t>
      </w:r>
      <w:r w:rsidRPr="003B0E9A">
        <w:rPr>
          <w:rFonts w:ascii="微軟正黑體" w:eastAsia="微軟正黑體" w:hAnsi="微軟正黑體" w:cs="微軟正黑體" w:hint="eastAsia"/>
          <w:color w:val="333333"/>
          <w:kern w:val="0"/>
          <w:sz w:val="28"/>
          <w:szCs w:val="28"/>
        </w:rPr>
        <w:t>月</w:t>
      </w:r>
    </w:p>
    <w:p w:rsidR="003B0E9A" w:rsidRDefault="003B0E9A" w:rsidP="003B0E9A">
      <w:pPr>
        <w:widowControl/>
        <w:jc w:val="right"/>
        <w:rPr>
          <w:rFonts w:ascii="微軟正黑體" w:hAnsi="微軟正黑體" w:cs="微軟正黑體"/>
          <w:color w:val="333333"/>
          <w:kern w:val="0"/>
          <w:sz w:val="28"/>
          <w:szCs w:val="28"/>
        </w:rPr>
      </w:pPr>
    </w:p>
    <w:p w:rsidR="003B0E9A" w:rsidRDefault="003B0E9A" w:rsidP="003B0E9A">
      <w:pPr>
        <w:widowControl/>
        <w:jc w:val="left"/>
        <w:rPr>
          <w:rFonts w:ascii="微軟正黑體" w:hAnsi="微軟正黑體" w:cs="微軟正黑體"/>
          <w:color w:val="333333"/>
          <w:kern w:val="0"/>
          <w:sz w:val="28"/>
          <w:szCs w:val="28"/>
        </w:rPr>
      </w:pPr>
      <w:r>
        <w:rPr>
          <w:rFonts w:ascii="微軟正黑體" w:hAnsi="微軟正黑體" w:cs="微軟正黑體" w:hint="eastAsia"/>
          <w:color w:val="333333"/>
          <w:kern w:val="0"/>
          <w:sz w:val="28"/>
          <w:szCs w:val="28"/>
        </w:rPr>
        <w:t>网址：</w:t>
      </w:r>
      <w:hyperlink r:id="rId5" w:history="1">
        <w:r w:rsidRPr="000C47FF">
          <w:rPr>
            <w:rStyle w:val="a3"/>
            <w:rFonts w:ascii="微軟正黑體" w:hAnsi="微軟正黑體" w:cs="微軟正黑體"/>
            <w:kern w:val="0"/>
            <w:sz w:val="28"/>
            <w:szCs w:val="28"/>
          </w:rPr>
          <w:t>https://admission.bnu.edu.cn/zsxx/109995.html</w:t>
        </w:r>
      </w:hyperlink>
    </w:p>
    <w:p w:rsidR="003B0E9A" w:rsidRPr="003B0E9A" w:rsidRDefault="003B0E9A" w:rsidP="003B0E9A">
      <w:pPr>
        <w:widowControl/>
        <w:jc w:val="left"/>
        <w:rPr>
          <w:rFonts w:ascii="Microsoft YaHei" w:hAnsi="Microsoft YaHei" w:cs="SimSun" w:hint="eastAsia"/>
          <w:color w:val="333333"/>
          <w:kern w:val="0"/>
          <w:sz w:val="24"/>
          <w:szCs w:val="24"/>
        </w:rPr>
      </w:pPr>
    </w:p>
    <w:p w:rsidR="00C3202A" w:rsidRDefault="00C3202A"/>
    <w:sectPr w:rsidR="00C3202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方正小标宋简体">
    <w:altName w:val="Microsoft YaHei"/>
    <w:panose1 w:val="00000000000000000000"/>
    <w:charset w:val="86"/>
    <w:family w:val="roman"/>
    <w:notTrueType/>
    <w:pitch w:val="default"/>
    <w:sig w:usb0="00000000" w:usb1="080E0000" w:usb2="00000010" w:usb3="00000000" w:csb0="00040000" w:csb1="00000000"/>
  </w:font>
  <w:font w:name="微軟正黑體">
    <w:panose1 w:val="020B0604030504040204"/>
    <w:charset w:val="88"/>
    <w:family w:val="swiss"/>
    <w:pitch w:val="variable"/>
    <w:sig w:usb0="000002A7" w:usb1="28CF4400" w:usb2="00000016" w:usb3="00000000" w:csb0="00100009" w:csb1="00000000"/>
  </w:font>
  <w:font w:name="Malgun Gothic Semilight">
    <w:panose1 w:val="020B0502040204020203"/>
    <w:charset w:val="86"/>
    <w:family w:val="swiss"/>
    <w:pitch w:val="variable"/>
    <w:sig w:usb0="B0000AAF" w:usb1="09DF7CFB" w:usb2="00000012" w:usb3="00000000" w:csb0="003E01BD" w:csb1="00000000"/>
  </w:font>
  <w:font w:name="仿宋">
    <w:altName w:val="Malgun Gothic Semilight"/>
    <w:panose1 w:val="02010609060101010101"/>
    <w:charset w:val="86"/>
    <w:family w:val="roman"/>
    <w:notTrueType/>
    <w:pitch w:val="default"/>
    <w:sig w:usb0="00000000" w:usb1="080E0000" w:usb2="00000010" w:usb3="00000000" w:csb0="00040000"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66C41"/>
    <w:multiLevelType w:val="multilevel"/>
    <w:tmpl w:val="A770D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E9A"/>
    <w:rsid w:val="003B0E9A"/>
    <w:rsid w:val="00C320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20208"/>
  <w15:chartTrackingRefBased/>
  <w15:docId w15:val="{13EE3153-CC8C-43D2-A20B-001D8FC54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0"/>
    <w:uiPriority w:val="9"/>
    <w:qFormat/>
    <w:rsid w:val="003B0E9A"/>
    <w:pPr>
      <w:widowControl/>
      <w:spacing w:before="100" w:beforeAutospacing="1" w:after="100" w:afterAutospacing="1"/>
      <w:jc w:val="left"/>
      <w:outlineLvl w:val="1"/>
    </w:pPr>
    <w:rPr>
      <w:rFonts w:ascii="SimSun" w:eastAsia="SimSun" w:hAnsi="SimSun" w:cs="SimSun"/>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3B0E9A"/>
    <w:rPr>
      <w:rFonts w:ascii="SimSun" w:eastAsia="SimSun" w:hAnsi="SimSun" w:cs="SimSun"/>
      <w:b/>
      <w:bCs/>
      <w:kern w:val="0"/>
      <w:sz w:val="36"/>
      <w:szCs w:val="36"/>
    </w:rPr>
  </w:style>
  <w:style w:type="character" w:styleId="a3">
    <w:name w:val="Hyperlink"/>
    <w:basedOn w:val="a0"/>
    <w:uiPriority w:val="99"/>
    <w:unhideWhenUsed/>
    <w:rsid w:val="003B0E9A"/>
    <w:rPr>
      <w:color w:val="0000FF"/>
      <w:u w:val="single"/>
    </w:rPr>
  </w:style>
  <w:style w:type="paragraph" w:styleId="Web">
    <w:name w:val="Normal (Web)"/>
    <w:basedOn w:val="a"/>
    <w:uiPriority w:val="99"/>
    <w:semiHidden/>
    <w:unhideWhenUsed/>
    <w:rsid w:val="003B0E9A"/>
    <w:pPr>
      <w:widowControl/>
      <w:spacing w:before="100" w:beforeAutospacing="1" w:after="100" w:afterAutospacing="1"/>
      <w:jc w:val="left"/>
    </w:pPr>
    <w:rPr>
      <w:rFonts w:ascii="SimSun" w:eastAsia="SimSun" w:hAnsi="SimSun" w:cs="SimSun"/>
      <w:kern w:val="0"/>
      <w:sz w:val="24"/>
      <w:szCs w:val="24"/>
    </w:rPr>
  </w:style>
  <w:style w:type="character" w:styleId="a4">
    <w:name w:val="Strong"/>
    <w:basedOn w:val="a0"/>
    <w:uiPriority w:val="22"/>
    <w:qFormat/>
    <w:rsid w:val="003B0E9A"/>
    <w:rPr>
      <w:b/>
      <w:bCs/>
    </w:rPr>
  </w:style>
  <w:style w:type="paragraph" w:styleId="a5">
    <w:name w:val="Date"/>
    <w:basedOn w:val="a"/>
    <w:next w:val="a"/>
    <w:link w:val="a6"/>
    <w:uiPriority w:val="99"/>
    <w:semiHidden/>
    <w:unhideWhenUsed/>
    <w:rsid w:val="003B0E9A"/>
    <w:pPr>
      <w:ind w:leftChars="2500" w:left="100"/>
    </w:pPr>
  </w:style>
  <w:style w:type="character" w:customStyle="1" w:styleId="a6">
    <w:name w:val="日期 字元"/>
    <w:basedOn w:val="a0"/>
    <w:link w:val="a5"/>
    <w:uiPriority w:val="99"/>
    <w:semiHidden/>
    <w:rsid w:val="003B0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891808">
      <w:bodyDiv w:val="1"/>
      <w:marLeft w:val="0"/>
      <w:marRight w:val="0"/>
      <w:marTop w:val="0"/>
      <w:marBottom w:val="0"/>
      <w:divBdr>
        <w:top w:val="none" w:sz="0" w:space="0" w:color="auto"/>
        <w:left w:val="none" w:sz="0" w:space="0" w:color="auto"/>
        <w:bottom w:val="none" w:sz="0" w:space="0" w:color="auto"/>
        <w:right w:val="none" w:sz="0" w:space="0" w:color="auto"/>
      </w:divBdr>
      <w:divsChild>
        <w:div w:id="392654715">
          <w:marLeft w:val="0"/>
          <w:marRight w:val="0"/>
          <w:marTop w:val="0"/>
          <w:marBottom w:val="300"/>
          <w:divBdr>
            <w:top w:val="none" w:sz="0" w:space="0" w:color="auto"/>
            <w:left w:val="none" w:sz="0" w:space="0" w:color="auto"/>
            <w:bottom w:val="single" w:sz="6" w:space="8" w:color="DDDDDD"/>
            <w:right w:val="none" w:sz="0" w:space="0" w:color="auto"/>
          </w:divBdr>
          <w:divsChild>
            <w:div w:id="479464309">
              <w:marLeft w:val="0"/>
              <w:marRight w:val="0"/>
              <w:marTop w:val="450"/>
              <w:marBottom w:val="450"/>
              <w:divBdr>
                <w:top w:val="none" w:sz="0" w:space="0" w:color="auto"/>
                <w:left w:val="none" w:sz="0" w:space="0" w:color="auto"/>
                <w:bottom w:val="none" w:sz="0" w:space="0" w:color="auto"/>
                <w:right w:val="none" w:sz="0" w:space="0" w:color="auto"/>
              </w:divBdr>
            </w:div>
          </w:divsChild>
        </w:div>
        <w:div w:id="1667392846">
          <w:marLeft w:val="0"/>
          <w:marRight w:val="0"/>
          <w:marTop w:val="300"/>
          <w:marBottom w:val="450"/>
          <w:divBdr>
            <w:top w:val="none" w:sz="0" w:space="0" w:color="auto"/>
            <w:left w:val="none" w:sz="0" w:space="0" w:color="auto"/>
            <w:bottom w:val="none" w:sz="0" w:space="0" w:color="auto"/>
            <w:right w:val="none" w:sz="0" w:space="0" w:color="auto"/>
          </w:divBdr>
          <w:divsChild>
            <w:div w:id="9171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dmission.bnu.edu.cn/zsxx/109995.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439</Words>
  <Characters>2503</Characters>
  <Application>Microsoft Office Word</Application>
  <DocSecurity>0</DocSecurity>
  <Lines>20</Lines>
  <Paragraphs>5</Paragraphs>
  <ScaleCrop>false</ScaleCrop>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2021-03-09T02:13:00Z</dcterms:created>
  <dcterms:modified xsi:type="dcterms:W3CDTF">2021-03-09T02:15:00Z</dcterms:modified>
</cp:coreProperties>
</file>